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spacing w:lineRule="atLeast" w:line="240"/>
        <w:ind w:right="-873"/>
        <w:jc w:val="center"/>
        <w:rPr>
          <w:rFonts w:ascii="宋体" w:cs="Arial"/>
          <w:b/>
          <w:color w:val="000000"/>
          <w:sz w:val="28"/>
        </w:rPr>
      </w:pPr>
      <w:r>
        <w:rPr>
          <w:rFonts w:ascii="宋体" w:cs="Arial" w:hAnsi="宋体" w:hint="eastAsia"/>
          <w:b/>
          <w:color w:val="000000"/>
          <w:sz w:val="28"/>
        </w:rPr>
        <w:t>获证组织信息通报表</w:t>
      </w:r>
    </w:p>
    <w:tbl>
      <w:tblPr>
        <w:tblStyle w:val="style105"/>
        <w:tblW w:w="8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2153"/>
        <w:gridCol w:w="513"/>
        <w:gridCol w:w="1075"/>
        <w:gridCol w:w="1412"/>
        <w:gridCol w:w="1100"/>
        <w:gridCol w:w="2699"/>
      </w:tblGrid>
      <w:tr>
        <w:trPr/>
        <w:tc>
          <w:tcPr>
            <w:tcW w:w="2153" w:type="dxa"/>
            <w:tcBorders/>
          </w:tcPr>
          <w:p>
            <w:pPr>
              <w:pStyle w:val="style0"/>
              <w:widowControl/>
              <w:spacing w:lineRule="exact" w:line="400"/>
              <w:jc w:val="center"/>
              <w:rPr>
                <w:color w:val="000000"/>
                <w:szCs w:val="21"/>
              </w:rPr>
            </w:pPr>
            <w:r>
              <w:rPr>
                <w:rFonts w:hint="eastAsia"/>
                <w:color w:val="000000"/>
                <w:szCs w:val="21"/>
              </w:rPr>
              <w:t>获证组织名称</w:t>
            </w:r>
            <w:r>
              <w:rPr>
                <w:rFonts w:hint="eastAsia"/>
                <w:color w:val="000000"/>
                <w:szCs w:val="21"/>
                <w:lang w:eastAsia="zh-CN"/>
              </w:rPr>
              <w:t>（</w:t>
            </w:r>
            <w:r>
              <w:rPr>
                <w:rFonts w:hint="eastAsia"/>
                <w:color w:val="000000"/>
                <w:szCs w:val="21"/>
              </w:rPr>
              <w:t>公章</w:t>
            </w:r>
            <w:r>
              <w:rPr>
                <w:rFonts w:hint="eastAsia"/>
                <w:color w:val="000000"/>
                <w:szCs w:val="21"/>
                <w:lang w:eastAsia="zh-CN"/>
              </w:rPr>
              <w:t>）</w:t>
            </w:r>
          </w:p>
        </w:tc>
        <w:tc>
          <w:tcPr>
            <w:tcW w:w="6799" w:type="dxa"/>
            <w:gridSpan w:val="5"/>
            <w:tcBorders/>
          </w:tcPr>
          <w:p>
            <w:pPr>
              <w:pStyle w:val="style0"/>
              <w:widowControl/>
              <w:spacing w:lineRule="exact" w:line="400"/>
              <w:jc w:val="left"/>
              <w:rPr>
                <w:color w:val="000000"/>
                <w:szCs w:val="21"/>
              </w:rPr>
            </w:pPr>
          </w:p>
        </w:tc>
      </w:tr>
      <w:tr>
        <w:tblPrEx/>
        <w:trPr/>
        <w:tc>
          <w:tcPr>
            <w:tcW w:w="2153" w:type="dxa"/>
            <w:tcBorders/>
          </w:tcPr>
          <w:p>
            <w:pPr>
              <w:pStyle w:val="style0"/>
              <w:widowControl/>
              <w:spacing w:lineRule="exact" w:line="400"/>
              <w:jc w:val="center"/>
              <w:rPr>
                <w:rFonts w:eastAsia="宋体" w:hint="default"/>
                <w:color w:val="000000"/>
                <w:szCs w:val="21"/>
                <w:lang w:val="en-US" w:eastAsia="zh-CN"/>
              </w:rPr>
            </w:pPr>
            <w:r>
              <w:rPr>
                <w:rFonts w:hint="eastAsia"/>
                <w:color w:val="000000"/>
                <w:szCs w:val="21"/>
                <w:lang w:val="en-US" w:eastAsia="zh-CN"/>
              </w:rPr>
              <w:t>证书1</w:t>
            </w:r>
          </w:p>
        </w:tc>
        <w:tc>
          <w:tcPr>
            <w:tcW w:w="3000" w:type="dxa"/>
            <w:gridSpan w:val="3"/>
            <w:tcBorders/>
          </w:tcPr>
          <w:p>
            <w:pPr>
              <w:pStyle w:val="style0"/>
              <w:widowControl/>
              <w:spacing w:lineRule="exact" w:line="400"/>
              <w:jc w:val="left"/>
              <w:rPr>
                <w:color w:val="000000"/>
                <w:szCs w:val="21"/>
              </w:rPr>
            </w:pPr>
          </w:p>
        </w:tc>
        <w:tc>
          <w:tcPr>
            <w:tcW w:w="1100" w:type="dxa"/>
            <w:tcBorders/>
          </w:tcPr>
          <w:p>
            <w:pPr>
              <w:pStyle w:val="style0"/>
              <w:widowControl/>
              <w:spacing w:lineRule="exact" w:line="400"/>
              <w:jc w:val="center"/>
              <w:rPr>
                <w:rFonts w:hint="eastAsia"/>
                <w:color w:val="000000"/>
                <w:szCs w:val="21"/>
              </w:rPr>
            </w:pPr>
            <w:r>
              <w:rPr>
                <w:rFonts w:hint="eastAsia"/>
                <w:color w:val="000000"/>
                <w:szCs w:val="21"/>
              </w:rPr>
              <w:t>证书</w:t>
            </w:r>
            <w:r>
              <w:rPr>
                <w:rFonts w:hint="eastAsia"/>
                <w:color w:val="000000"/>
                <w:szCs w:val="21"/>
                <w:lang w:val="en-US" w:eastAsia="zh-CN"/>
              </w:rPr>
              <w:t>编</w:t>
            </w:r>
            <w:r>
              <w:rPr>
                <w:rFonts w:hint="eastAsia"/>
                <w:color w:val="000000"/>
                <w:szCs w:val="21"/>
              </w:rPr>
              <w:t>号</w:t>
            </w:r>
          </w:p>
        </w:tc>
        <w:tc>
          <w:tcPr>
            <w:tcW w:w="2699" w:type="dxa"/>
            <w:tcBorders/>
          </w:tcPr>
          <w:p>
            <w:pPr>
              <w:pStyle w:val="style0"/>
              <w:widowControl/>
              <w:spacing w:lineRule="exact" w:line="400"/>
              <w:jc w:val="left"/>
              <w:rPr>
                <w:color w:val="000000"/>
                <w:szCs w:val="21"/>
              </w:rPr>
            </w:pPr>
          </w:p>
        </w:tc>
      </w:tr>
      <w:tr>
        <w:tblPrEx/>
        <w:trPr/>
        <w:tc>
          <w:tcPr>
            <w:tcW w:w="2153" w:type="dxa"/>
            <w:tcBorders/>
          </w:tcPr>
          <w:p>
            <w:pPr>
              <w:pStyle w:val="style0"/>
              <w:widowControl/>
              <w:spacing w:lineRule="exact" w:line="400"/>
              <w:jc w:val="center"/>
              <w:rPr>
                <w:rFonts w:hint="eastAsia"/>
                <w:color w:val="000000"/>
                <w:szCs w:val="21"/>
              </w:rPr>
            </w:pPr>
            <w:r>
              <w:rPr>
                <w:rFonts w:hint="eastAsia"/>
                <w:color w:val="000000"/>
                <w:szCs w:val="21"/>
                <w:lang w:val="en-US" w:eastAsia="zh-CN"/>
              </w:rPr>
              <w:t>证书2</w:t>
            </w:r>
          </w:p>
        </w:tc>
        <w:tc>
          <w:tcPr>
            <w:tcW w:w="3000" w:type="dxa"/>
            <w:gridSpan w:val="3"/>
            <w:tcBorders/>
          </w:tcPr>
          <w:p>
            <w:pPr>
              <w:pStyle w:val="style0"/>
              <w:widowControl/>
              <w:spacing w:lineRule="exact" w:line="400"/>
              <w:jc w:val="left"/>
              <w:rPr>
                <w:color w:val="000000"/>
                <w:szCs w:val="21"/>
              </w:rPr>
            </w:pPr>
          </w:p>
        </w:tc>
        <w:tc>
          <w:tcPr>
            <w:tcW w:w="1100" w:type="dxa"/>
            <w:tcBorders/>
          </w:tcPr>
          <w:p>
            <w:pPr>
              <w:pStyle w:val="style0"/>
              <w:widowControl/>
              <w:spacing w:lineRule="exact" w:line="400"/>
              <w:jc w:val="center"/>
              <w:rPr>
                <w:rFonts w:hint="eastAsia"/>
                <w:color w:val="000000"/>
                <w:szCs w:val="21"/>
              </w:rPr>
            </w:pPr>
            <w:r>
              <w:rPr>
                <w:rFonts w:hint="eastAsia"/>
                <w:color w:val="000000"/>
                <w:szCs w:val="21"/>
              </w:rPr>
              <w:t>证书</w:t>
            </w:r>
            <w:r>
              <w:rPr>
                <w:rFonts w:hint="eastAsia"/>
                <w:color w:val="000000"/>
                <w:szCs w:val="21"/>
                <w:lang w:val="en-US" w:eastAsia="zh-CN"/>
              </w:rPr>
              <w:t>编</w:t>
            </w:r>
            <w:r>
              <w:rPr>
                <w:rFonts w:hint="eastAsia"/>
                <w:color w:val="000000"/>
                <w:szCs w:val="21"/>
              </w:rPr>
              <w:t>号</w:t>
            </w:r>
          </w:p>
        </w:tc>
        <w:tc>
          <w:tcPr>
            <w:tcW w:w="2699" w:type="dxa"/>
            <w:tcBorders/>
          </w:tcPr>
          <w:p>
            <w:pPr>
              <w:pStyle w:val="style0"/>
              <w:widowControl/>
              <w:spacing w:lineRule="exact" w:line="400"/>
              <w:jc w:val="left"/>
              <w:rPr>
                <w:color w:val="000000"/>
                <w:szCs w:val="21"/>
              </w:rPr>
            </w:pPr>
          </w:p>
        </w:tc>
      </w:tr>
      <w:tr>
        <w:tblPrEx/>
        <w:trPr/>
        <w:tc>
          <w:tcPr>
            <w:tcW w:w="2153" w:type="dxa"/>
            <w:tcBorders/>
          </w:tcPr>
          <w:p>
            <w:pPr>
              <w:pStyle w:val="style0"/>
              <w:widowControl/>
              <w:spacing w:lineRule="exact" w:line="400"/>
              <w:jc w:val="center"/>
              <w:rPr>
                <w:rFonts w:hint="eastAsia"/>
                <w:color w:val="000000"/>
                <w:szCs w:val="21"/>
              </w:rPr>
            </w:pPr>
            <w:r>
              <w:rPr>
                <w:rFonts w:hint="eastAsia"/>
                <w:color w:val="000000"/>
                <w:szCs w:val="21"/>
                <w:lang w:val="en-US" w:eastAsia="zh-CN"/>
              </w:rPr>
              <w:t>证书3</w:t>
            </w:r>
          </w:p>
        </w:tc>
        <w:tc>
          <w:tcPr>
            <w:tcW w:w="3000" w:type="dxa"/>
            <w:gridSpan w:val="3"/>
            <w:tcBorders/>
          </w:tcPr>
          <w:p>
            <w:pPr>
              <w:pStyle w:val="style0"/>
              <w:widowControl/>
              <w:spacing w:lineRule="exact" w:line="400"/>
              <w:jc w:val="left"/>
              <w:rPr>
                <w:color w:val="000000"/>
                <w:szCs w:val="21"/>
              </w:rPr>
            </w:pPr>
          </w:p>
        </w:tc>
        <w:tc>
          <w:tcPr>
            <w:tcW w:w="1100" w:type="dxa"/>
            <w:tcBorders/>
          </w:tcPr>
          <w:p>
            <w:pPr>
              <w:pStyle w:val="style0"/>
              <w:widowControl/>
              <w:spacing w:lineRule="exact" w:line="400"/>
              <w:jc w:val="center"/>
              <w:rPr>
                <w:rFonts w:hint="eastAsia"/>
                <w:color w:val="000000"/>
                <w:szCs w:val="21"/>
              </w:rPr>
            </w:pPr>
            <w:r>
              <w:rPr>
                <w:rFonts w:hint="eastAsia"/>
                <w:color w:val="000000"/>
                <w:szCs w:val="21"/>
              </w:rPr>
              <w:t>证书</w:t>
            </w:r>
            <w:r>
              <w:rPr>
                <w:rFonts w:hint="eastAsia"/>
                <w:color w:val="000000"/>
                <w:szCs w:val="21"/>
                <w:lang w:val="en-US" w:eastAsia="zh-CN"/>
              </w:rPr>
              <w:t>编</w:t>
            </w:r>
            <w:r>
              <w:rPr>
                <w:rFonts w:hint="eastAsia"/>
                <w:color w:val="000000"/>
                <w:szCs w:val="21"/>
              </w:rPr>
              <w:t>号</w:t>
            </w:r>
          </w:p>
        </w:tc>
        <w:tc>
          <w:tcPr>
            <w:tcW w:w="2699" w:type="dxa"/>
            <w:tcBorders/>
          </w:tcPr>
          <w:p>
            <w:pPr>
              <w:pStyle w:val="style0"/>
              <w:widowControl/>
              <w:spacing w:lineRule="exact" w:line="400"/>
              <w:jc w:val="left"/>
              <w:rPr>
                <w:color w:val="000000"/>
                <w:szCs w:val="21"/>
              </w:rPr>
            </w:pPr>
          </w:p>
        </w:tc>
      </w:tr>
      <w:tr>
        <w:tblPrEx/>
        <w:trPr>
          <w:trHeight w:val="402" w:hRule="atLeast"/>
        </w:trPr>
        <w:tc>
          <w:tcPr>
            <w:tcW w:w="2153" w:type="dxa"/>
            <w:tcBorders/>
          </w:tcPr>
          <w:p>
            <w:pPr>
              <w:pStyle w:val="style0"/>
              <w:widowControl/>
              <w:spacing w:lineRule="exact" w:line="400"/>
              <w:jc w:val="center"/>
              <w:rPr>
                <w:rFonts w:hint="eastAsia"/>
                <w:color w:val="000000"/>
                <w:szCs w:val="21"/>
              </w:rPr>
            </w:pPr>
            <w:r>
              <w:rPr>
                <w:rFonts w:hint="eastAsia"/>
                <w:color w:val="000000"/>
                <w:szCs w:val="21"/>
                <w:lang w:val="en-US" w:eastAsia="zh-CN"/>
              </w:rPr>
              <w:t>证书4</w:t>
            </w:r>
          </w:p>
        </w:tc>
        <w:tc>
          <w:tcPr>
            <w:tcW w:w="3000" w:type="dxa"/>
            <w:gridSpan w:val="3"/>
            <w:tcBorders/>
          </w:tcPr>
          <w:p>
            <w:pPr>
              <w:pStyle w:val="style0"/>
              <w:widowControl/>
              <w:spacing w:lineRule="exact" w:line="400"/>
              <w:jc w:val="left"/>
              <w:rPr>
                <w:color w:val="000000"/>
                <w:szCs w:val="21"/>
              </w:rPr>
            </w:pPr>
          </w:p>
        </w:tc>
        <w:tc>
          <w:tcPr>
            <w:tcW w:w="1100" w:type="dxa"/>
            <w:tcBorders/>
          </w:tcPr>
          <w:p>
            <w:pPr>
              <w:pStyle w:val="style0"/>
              <w:widowControl/>
              <w:spacing w:lineRule="exact" w:line="400"/>
              <w:jc w:val="center"/>
              <w:rPr>
                <w:rFonts w:hint="eastAsia"/>
                <w:color w:val="000000"/>
                <w:szCs w:val="21"/>
              </w:rPr>
            </w:pPr>
            <w:r>
              <w:rPr>
                <w:rFonts w:hint="eastAsia"/>
                <w:color w:val="000000"/>
                <w:szCs w:val="21"/>
              </w:rPr>
              <w:t>证书</w:t>
            </w:r>
            <w:r>
              <w:rPr>
                <w:rFonts w:hint="eastAsia"/>
                <w:color w:val="000000"/>
                <w:szCs w:val="21"/>
                <w:lang w:val="en-US" w:eastAsia="zh-CN"/>
              </w:rPr>
              <w:t>编</w:t>
            </w:r>
            <w:r>
              <w:rPr>
                <w:rFonts w:hint="eastAsia"/>
                <w:color w:val="000000"/>
                <w:szCs w:val="21"/>
              </w:rPr>
              <w:t>号</w:t>
            </w:r>
          </w:p>
        </w:tc>
        <w:tc>
          <w:tcPr>
            <w:tcW w:w="2699" w:type="dxa"/>
            <w:tcBorders/>
          </w:tcPr>
          <w:p>
            <w:pPr>
              <w:pStyle w:val="style0"/>
              <w:widowControl/>
              <w:spacing w:lineRule="exact" w:line="400"/>
              <w:jc w:val="left"/>
              <w:rPr>
                <w:color w:val="000000"/>
                <w:szCs w:val="21"/>
              </w:rPr>
            </w:pPr>
          </w:p>
        </w:tc>
      </w:tr>
      <w:tr>
        <w:tblPrEx/>
        <w:trPr/>
        <w:tc>
          <w:tcPr>
            <w:tcW w:w="2153" w:type="dxa"/>
            <w:tcBorders/>
          </w:tcPr>
          <w:p>
            <w:pPr>
              <w:pStyle w:val="style0"/>
              <w:widowControl/>
              <w:spacing w:lineRule="exact" w:line="400"/>
              <w:jc w:val="center"/>
              <w:rPr>
                <w:rFonts w:hint="eastAsia"/>
                <w:color w:val="000000"/>
                <w:szCs w:val="21"/>
              </w:rPr>
            </w:pPr>
            <w:r>
              <w:rPr>
                <w:rFonts w:hint="eastAsia"/>
                <w:color w:val="000000"/>
                <w:szCs w:val="21"/>
                <w:lang w:val="en-US" w:eastAsia="zh-CN"/>
              </w:rPr>
              <w:t>证书5</w:t>
            </w:r>
          </w:p>
        </w:tc>
        <w:tc>
          <w:tcPr>
            <w:tcW w:w="3000" w:type="dxa"/>
            <w:gridSpan w:val="3"/>
            <w:tcBorders/>
          </w:tcPr>
          <w:p>
            <w:pPr>
              <w:pStyle w:val="style0"/>
              <w:widowControl/>
              <w:spacing w:lineRule="exact" w:line="400"/>
              <w:jc w:val="left"/>
              <w:rPr>
                <w:color w:val="000000"/>
                <w:szCs w:val="21"/>
              </w:rPr>
            </w:pPr>
          </w:p>
        </w:tc>
        <w:tc>
          <w:tcPr>
            <w:tcW w:w="1100" w:type="dxa"/>
            <w:tcBorders/>
          </w:tcPr>
          <w:p>
            <w:pPr>
              <w:pStyle w:val="style0"/>
              <w:widowControl/>
              <w:spacing w:lineRule="exact" w:line="400"/>
              <w:jc w:val="center"/>
              <w:rPr>
                <w:rFonts w:hint="eastAsia"/>
                <w:color w:val="000000"/>
                <w:szCs w:val="21"/>
              </w:rPr>
            </w:pPr>
            <w:r>
              <w:rPr>
                <w:rFonts w:hint="eastAsia"/>
                <w:color w:val="000000"/>
                <w:szCs w:val="21"/>
              </w:rPr>
              <w:t>证书</w:t>
            </w:r>
            <w:r>
              <w:rPr>
                <w:rFonts w:hint="eastAsia"/>
                <w:color w:val="000000"/>
                <w:szCs w:val="21"/>
                <w:lang w:val="en-US" w:eastAsia="zh-CN"/>
              </w:rPr>
              <w:t>编</w:t>
            </w:r>
            <w:r>
              <w:rPr>
                <w:rFonts w:hint="eastAsia"/>
                <w:color w:val="000000"/>
                <w:szCs w:val="21"/>
              </w:rPr>
              <w:t>号</w:t>
            </w:r>
          </w:p>
        </w:tc>
        <w:tc>
          <w:tcPr>
            <w:tcW w:w="2699" w:type="dxa"/>
            <w:tcBorders/>
          </w:tcPr>
          <w:p>
            <w:pPr>
              <w:pStyle w:val="style0"/>
              <w:widowControl/>
              <w:spacing w:lineRule="exact" w:line="400"/>
              <w:jc w:val="left"/>
              <w:rPr>
                <w:color w:val="000000"/>
                <w:szCs w:val="21"/>
              </w:rPr>
            </w:pPr>
          </w:p>
        </w:tc>
      </w:tr>
      <w:tr>
        <w:tblPrEx/>
        <w:trPr/>
        <w:tc>
          <w:tcPr>
            <w:tcW w:w="2153" w:type="dxa"/>
            <w:tcBorders/>
          </w:tcPr>
          <w:p>
            <w:pPr>
              <w:pStyle w:val="style0"/>
              <w:widowControl/>
              <w:spacing w:lineRule="exact" w:line="400"/>
              <w:jc w:val="center"/>
              <w:rPr>
                <w:rFonts w:hint="eastAsia"/>
                <w:color w:val="000000"/>
                <w:szCs w:val="21"/>
              </w:rPr>
            </w:pPr>
            <w:r>
              <w:rPr>
                <w:rFonts w:hint="eastAsia"/>
                <w:color w:val="000000"/>
                <w:szCs w:val="21"/>
                <w:lang w:val="en-US" w:eastAsia="zh-CN"/>
              </w:rPr>
              <w:t>证书6</w:t>
            </w:r>
          </w:p>
        </w:tc>
        <w:tc>
          <w:tcPr>
            <w:tcW w:w="3000" w:type="dxa"/>
            <w:gridSpan w:val="3"/>
            <w:tcBorders/>
          </w:tcPr>
          <w:p>
            <w:pPr>
              <w:pStyle w:val="style0"/>
              <w:widowControl/>
              <w:spacing w:lineRule="exact" w:line="400"/>
              <w:jc w:val="left"/>
              <w:rPr>
                <w:color w:val="000000"/>
                <w:szCs w:val="21"/>
              </w:rPr>
            </w:pPr>
          </w:p>
        </w:tc>
        <w:tc>
          <w:tcPr>
            <w:tcW w:w="1100" w:type="dxa"/>
            <w:tcBorders/>
          </w:tcPr>
          <w:p>
            <w:pPr>
              <w:pStyle w:val="style0"/>
              <w:widowControl/>
              <w:spacing w:lineRule="exact" w:line="400"/>
              <w:jc w:val="center"/>
              <w:rPr>
                <w:rFonts w:hint="eastAsia"/>
                <w:color w:val="000000"/>
                <w:szCs w:val="21"/>
              </w:rPr>
            </w:pPr>
            <w:r>
              <w:rPr>
                <w:rFonts w:hint="eastAsia"/>
                <w:color w:val="000000"/>
                <w:szCs w:val="21"/>
              </w:rPr>
              <w:t>证书</w:t>
            </w:r>
            <w:r>
              <w:rPr>
                <w:rFonts w:hint="eastAsia"/>
                <w:color w:val="000000"/>
                <w:szCs w:val="21"/>
                <w:lang w:val="en-US" w:eastAsia="zh-CN"/>
              </w:rPr>
              <w:t>编</w:t>
            </w:r>
            <w:r>
              <w:rPr>
                <w:rFonts w:hint="eastAsia"/>
                <w:color w:val="000000"/>
                <w:szCs w:val="21"/>
              </w:rPr>
              <w:t>号</w:t>
            </w:r>
          </w:p>
        </w:tc>
        <w:tc>
          <w:tcPr>
            <w:tcW w:w="2699" w:type="dxa"/>
            <w:tcBorders/>
          </w:tcPr>
          <w:p>
            <w:pPr>
              <w:pStyle w:val="style0"/>
              <w:widowControl/>
              <w:spacing w:lineRule="exact" w:line="400"/>
              <w:jc w:val="left"/>
              <w:rPr>
                <w:color w:val="000000"/>
                <w:szCs w:val="21"/>
              </w:rPr>
            </w:pPr>
          </w:p>
        </w:tc>
      </w:tr>
      <w:tr>
        <w:tblPrEx/>
        <w:trPr>
          <w:trHeight w:val="90" w:hRule="atLeast"/>
        </w:trPr>
        <w:tc>
          <w:tcPr>
            <w:tcW w:w="2153" w:type="dxa"/>
            <w:tcBorders/>
          </w:tcPr>
          <w:p>
            <w:pPr>
              <w:pStyle w:val="style0"/>
              <w:widowControl/>
              <w:spacing w:lineRule="exact" w:line="400"/>
              <w:jc w:val="center"/>
              <w:rPr>
                <w:color w:val="000000"/>
                <w:szCs w:val="21"/>
              </w:rPr>
            </w:pPr>
            <w:r>
              <w:rPr>
                <w:rFonts w:hint="eastAsia"/>
                <w:color w:val="000000"/>
                <w:szCs w:val="21"/>
              </w:rPr>
              <w:t>通报人</w:t>
            </w:r>
          </w:p>
        </w:tc>
        <w:tc>
          <w:tcPr>
            <w:tcW w:w="3000" w:type="dxa"/>
            <w:gridSpan w:val="3"/>
            <w:tcBorders/>
          </w:tcPr>
          <w:p>
            <w:pPr>
              <w:pStyle w:val="style0"/>
              <w:widowControl/>
              <w:spacing w:lineRule="exact" w:line="400"/>
              <w:jc w:val="left"/>
              <w:rPr>
                <w:color w:val="000000"/>
                <w:szCs w:val="21"/>
              </w:rPr>
            </w:pPr>
          </w:p>
        </w:tc>
        <w:tc>
          <w:tcPr>
            <w:tcW w:w="1100" w:type="dxa"/>
            <w:tcBorders/>
          </w:tcPr>
          <w:p>
            <w:pPr>
              <w:pStyle w:val="style0"/>
              <w:widowControl/>
              <w:spacing w:lineRule="exact" w:line="400"/>
              <w:jc w:val="center"/>
              <w:rPr>
                <w:color w:val="000000"/>
                <w:szCs w:val="21"/>
              </w:rPr>
            </w:pPr>
            <w:r>
              <w:rPr>
                <w:rFonts w:hint="eastAsia"/>
                <w:color w:val="000000"/>
                <w:szCs w:val="21"/>
              </w:rPr>
              <w:t>手</w:t>
            </w:r>
            <w:r>
              <w:rPr>
                <w:rFonts w:hint="eastAsia"/>
                <w:color w:val="000000"/>
                <w:szCs w:val="21"/>
                <w:lang w:val="en-US" w:eastAsia="zh-CN"/>
              </w:rPr>
              <w:t xml:space="preserve">  </w:t>
            </w:r>
            <w:r>
              <w:rPr>
                <w:rFonts w:hint="eastAsia"/>
                <w:color w:val="000000"/>
                <w:szCs w:val="21"/>
              </w:rPr>
              <w:t>机</w:t>
            </w:r>
          </w:p>
        </w:tc>
        <w:tc>
          <w:tcPr>
            <w:tcW w:w="2699" w:type="dxa"/>
            <w:tcBorders/>
          </w:tcPr>
          <w:p>
            <w:pPr>
              <w:pStyle w:val="style0"/>
              <w:widowControl/>
              <w:spacing w:lineRule="exact" w:line="400"/>
              <w:jc w:val="left"/>
              <w:rPr>
                <w:color w:val="000000"/>
                <w:szCs w:val="21"/>
              </w:rPr>
            </w:pPr>
          </w:p>
        </w:tc>
      </w:tr>
      <w:tr>
        <w:tblPrEx/>
        <w:trPr/>
        <w:tc>
          <w:tcPr>
            <w:tcW w:w="2153" w:type="dxa"/>
            <w:tcBorders/>
          </w:tcPr>
          <w:p>
            <w:pPr>
              <w:pStyle w:val="style0"/>
              <w:widowControl/>
              <w:spacing w:lineRule="exact" w:line="400"/>
              <w:jc w:val="center"/>
              <w:rPr>
                <w:rFonts w:eastAsia="宋体" w:hint="eastAsia"/>
                <w:color w:val="000000"/>
                <w:szCs w:val="21"/>
                <w:lang w:eastAsia="zh-CN"/>
              </w:rPr>
            </w:pPr>
            <w:r>
              <w:rPr>
                <w:rFonts w:hint="eastAsia"/>
                <w:color w:val="000000"/>
                <w:szCs w:val="21"/>
                <w:lang w:val="en-US" w:eastAsia="zh-CN"/>
              </w:rPr>
              <w:t>电子邮箱</w:t>
            </w:r>
          </w:p>
        </w:tc>
        <w:tc>
          <w:tcPr>
            <w:tcW w:w="3000" w:type="dxa"/>
            <w:gridSpan w:val="3"/>
            <w:tcBorders>
              <w:right w:val="single" w:sz="4" w:space="0" w:color="auto"/>
            </w:tcBorders>
          </w:tcPr>
          <w:p>
            <w:pPr>
              <w:pStyle w:val="style0"/>
              <w:widowControl/>
              <w:spacing w:lineRule="exact" w:line="400"/>
              <w:jc w:val="left"/>
              <w:rPr>
                <w:color w:val="000000"/>
                <w:szCs w:val="21"/>
              </w:rPr>
            </w:pPr>
          </w:p>
        </w:tc>
        <w:tc>
          <w:tcPr>
            <w:tcW w:w="1100" w:type="dxa"/>
            <w:tcBorders>
              <w:left w:val="single" w:sz="4" w:space="0" w:color="auto"/>
              <w:right w:val="single" w:sz="4" w:space="0" w:color="auto"/>
            </w:tcBorders>
          </w:tcPr>
          <w:p>
            <w:pPr>
              <w:pStyle w:val="style0"/>
              <w:widowControl/>
              <w:spacing w:lineRule="exact" w:line="400"/>
              <w:jc w:val="center"/>
              <w:rPr>
                <w:rFonts w:eastAsia="宋体" w:hint="default"/>
                <w:color w:val="000000"/>
                <w:szCs w:val="21"/>
                <w:lang w:val="en-US" w:eastAsia="zh-CN"/>
              </w:rPr>
            </w:pPr>
            <w:r>
              <w:rPr>
                <w:rFonts w:hint="eastAsia"/>
                <w:color w:val="000000"/>
                <w:szCs w:val="21"/>
                <w:lang w:val="en-US" w:eastAsia="zh-CN"/>
              </w:rPr>
              <w:t>通报日期</w:t>
            </w:r>
          </w:p>
        </w:tc>
        <w:tc>
          <w:tcPr>
            <w:tcW w:w="2699" w:type="dxa"/>
            <w:tcBorders>
              <w:left w:val="single" w:sz="4" w:space="0" w:color="auto"/>
            </w:tcBorders>
          </w:tcPr>
          <w:p>
            <w:pPr>
              <w:pStyle w:val="style0"/>
              <w:widowControl/>
              <w:spacing w:lineRule="exact" w:line="400"/>
              <w:jc w:val="left"/>
              <w:rPr>
                <w:color w:val="000000"/>
                <w:szCs w:val="21"/>
              </w:rPr>
            </w:pPr>
          </w:p>
        </w:tc>
      </w:tr>
      <w:tr>
        <w:tblPrEx/>
        <w:trPr/>
        <w:tc>
          <w:tcPr>
            <w:tcW w:w="8952" w:type="dxa"/>
            <w:gridSpan w:val="6"/>
            <w:tcBorders/>
            <w:vAlign w:val="center"/>
          </w:tcPr>
          <w:p>
            <w:pPr>
              <w:pStyle w:val="style0"/>
              <w:widowControl/>
              <w:spacing w:lineRule="exact" w:line="400"/>
              <w:jc w:val="center"/>
              <w:rPr>
                <w:color w:val="000000"/>
                <w:szCs w:val="21"/>
              </w:rPr>
            </w:pPr>
            <w:r>
              <w:rPr>
                <w:rFonts w:hint="eastAsia"/>
                <w:color w:val="000000"/>
                <w:szCs w:val="21"/>
              </w:rPr>
              <w:t>信息通报内容</w:t>
            </w:r>
          </w:p>
        </w:tc>
      </w:tr>
      <w:tr>
        <w:tblPrEx/>
        <w:trPr/>
        <w:tc>
          <w:tcPr>
            <w:tcW w:w="3741" w:type="dxa"/>
            <w:gridSpan w:val="3"/>
            <w:tcBorders/>
            <w:vAlign w:val="center"/>
          </w:tcPr>
          <w:p>
            <w:pPr>
              <w:pStyle w:val="style0"/>
              <w:widowControl/>
              <w:spacing w:lineRule="exact" w:line="400"/>
              <w:jc w:val="center"/>
              <w:rPr>
                <w:rFonts w:eastAsia="宋体" w:hint="default"/>
                <w:color w:val="000000"/>
                <w:szCs w:val="21"/>
                <w:lang w:val="en-US" w:eastAsia="zh-CN"/>
              </w:rPr>
            </w:pPr>
            <w:r>
              <w:rPr>
                <w:rFonts w:hint="eastAsia"/>
                <w:color w:val="000000"/>
                <w:szCs w:val="21"/>
              </w:rPr>
              <w:t>信息通报项目</w:t>
            </w:r>
            <w:r>
              <w:rPr>
                <w:rFonts w:hint="eastAsia"/>
                <w:color w:val="000000"/>
                <w:szCs w:val="21"/>
                <w:lang w:val="en-US" w:eastAsia="zh-CN"/>
              </w:rPr>
              <w:t>及结果</w:t>
            </w:r>
          </w:p>
        </w:tc>
        <w:tc>
          <w:tcPr>
            <w:tcW w:w="5211" w:type="dxa"/>
            <w:gridSpan w:val="3"/>
            <w:tcBorders/>
          </w:tcPr>
          <w:p>
            <w:pPr>
              <w:pStyle w:val="style0"/>
              <w:widowControl/>
              <w:spacing w:lineRule="exact" w:line="400"/>
              <w:jc w:val="center"/>
              <w:rPr>
                <w:color w:val="000000"/>
                <w:szCs w:val="21"/>
              </w:rPr>
            </w:pPr>
            <w:r>
              <w:rPr>
                <w:rFonts w:hint="eastAsia"/>
                <w:color w:val="000000"/>
                <w:szCs w:val="21"/>
              </w:rPr>
              <w:t>通报内容详述</w:t>
            </w:r>
          </w:p>
        </w:tc>
      </w:tr>
      <w:tr>
        <w:tblPrEx/>
        <w:trPr>
          <w:trHeight w:val="367"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ascii="Times New Roman" w:cs="Times New Roman" w:hAnsi="Times New Roman" w:hint="eastAsia"/>
                <w:color w:val="000000"/>
                <w:szCs w:val="21"/>
                <w:lang w:val="en-US" w:eastAsia="zh-CN"/>
              </w:rPr>
            </w:pPr>
            <w:r>
              <w:rPr>
                <w:rFonts w:hint="eastAsia"/>
                <w:color w:val="000000"/>
                <w:szCs w:val="21"/>
                <w:lang w:val="en-US" w:eastAsia="zh-CN"/>
              </w:rPr>
              <w:t>组织名称变更</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eastAsia="宋体" w:hint="eastAsia"/>
                <w:color w:val="000000"/>
                <w:szCs w:val="21"/>
                <w:lang w:val="en-US" w:eastAsia="zh-CN"/>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default"/>
                <w:color w:val="000000"/>
                <w:szCs w:val="21"/>
                <w:lang w:val="en-US" w:eastAsia="zh-CN"/>
              </w:rPr>
            </w:pPr>
            <w:r>
              <w:rPr>
                <w:rFonts w:hint="eastAsia"/>
                <w:color w:val="000000"/>
                <w:szCs w:val="21"/>
                <w:lang w:val="en-US" w:eastAsia="zh-CN"/>
              </w:rPr>
              <w:t>变更后：</w:t>
            </w:r>
          </w:p>
        </w:tc>
      </w:tr>
      <w:tr>
        <w:tblPrEx/>
        <w:trPr>
          <w:trHeight w:val="442"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注册</w:t>
            </w:r>
            <w:r>
              <w:rPr>
                <w:rFonts w:ascii="Times New Roman" w:cs="Times New Roman" w:hAnsi="Times New Roman" w:hint="eastAsia"/>
                <w:color w:val="000000"/>
                <w:szCs w:val="21"/>
                <w:lang w:val="en-US" w:eastAsia="zh-CN"/>
              </w:rPr>
              <w:t>地址变更</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429"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通讯/办公地址变更</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429"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生产/经营地址变更</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431"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eastAsia="宋体" w:hint="eastAsia"/>
                <w:color w:val="000000"/>
                <w:szCs w:val="21"/>
                <w:lang w:val="en-US" w:eastAsia="zh-CN"/>
              </w:rPr>
            </w:pPr>
            <w:r>
              <w:rPr>
                <w:rFonts w:ascii="宋体" w:hAnsi="宋体" w:hint="eastAsia"/>
                <w:color w:val="000000"/>
                <w:szCs w:val="21"/>
              </w:rPr>
              <w:t>法定代表人</w:t>
            </w:r>
            <w:r>
              <w:rPr>
                <w:rFonts w:ascii="宋体" w:hAnsi="宋体" w:hint="eastAsia"/>
                <w:color w:val="000000"/>
                <w:szCs w:val="21"/>
                <w:lang w:val="en-US" w:eastAsia="zh-CN"/>
              </w:rPr>
              <w:t>变更</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454"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ascii="宋体" w:eastAsia="宋体" w:hAnsi="宋体" w:hint="default"/>
                <w:color w:val="000000"/>
                <w:szCs w:val="21"/>
                <w:lang w:val="en-US" w:eastAsia="zh-CN"/>
              </w:rPr>
            </w:pPr>
            <w:r>
              <w:rPr>
                <w:rFonts w:ascii="宋体" w:hAnsi="宋体" w:hint="eastAsia"/>
                <w:color w:val="000000"/>
                <w:szCs w:val="21"/>
                <w:lang w:val="en-US" w:eastAsia="zh-CN"/>
              </w:rPr>
              <w:t>最高管理者变更</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454"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default"/>
                <w:color w:val="000000"/>
                <w:szCs w:val="21"/>
                <w:lang w:val="en-US"/>
              </w:rPr>
            </w:pPr>
            <w:r>
              <w:rPr>
                <w:rFonts w:hint="eastAsia"/>
                <w:color w:val="000000"/>
                <w:szCs w:val="21"/>
              </w:rPr>
              <w:t>□</w:t>
            </w:r>
            <w:r>
              <w:rPr>
                <w:rFonts w:ascii="宋体" w:hAnsi="宋体" w:hint="eastAsia"/>
                <w:color w:val="000000"/>
                <w:szCs w:val="21"/>
              </w:rPr>
              <w:t>管理者代表</w:t>
            </w:r>
            <w:r>
              <w:rPr>
                <w:rFonts w:hint="eastAsia"/>
                <w:color w:val="000000"/>
                <w:szCs w:val="21"/>
              </w:rPr>
              <w:t>□</w:t>
            </w:r>
            <w:r>
              <w:rPr>
                <w:rFonts w:ascii="宋体" w:hAnsi="宋体" w:hint="eastAsia"/>
                <w:color w:val="000000"/>
                <w:szCs w:val="21"/>
                <w:lang w:val="en-US" w:eastAsia="zh-CN"/>
              </w:rPr>
              <w:t>食品安全小组/HACCP小组组长</w:t>
            </w:r>
            <w:r>
              <w:rPr>
                <w:rFonts w:hint="eastAsia"/>
                <w:color w:val="000000"/>
                <w:szCs w:val="21"/>
              </w:rPr>
              <w:t>□</w:t>
            </w:r>
            <w:r>
              <w:rPr>
                <w:rFonts w:ascii="宋体" w:hAnsi="宋体" w:hint="eastAsia"/>
                <w:color w:val="000000"/>
                <w:szCs w:val="21"/>
                <w:lang w:val="en-US" w:eastAsia="zh-CN"/>
              </w:rPr>
              <w:t>食品安全小组/HACCP小组组员变更</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454"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ascii="宋体" w:hAnsi="宋体" w:hint="eastAsia"/>
                <w:color w:val="000000"/>
                <w:szCs w:val="21"/>
              </w:rPr>
              <w:t>关键的决策或技术人员变更</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454"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ascii="宋体" w:hAnsi="宋体" w:hint="eastAsia"/>
                <w:color w:val="000000"/>
                <w:szCs w:val="21"/>
                <w:lang w:val="en-US" w:eastAsia="zh-CN"/>
              </w:rPr>
            </w:pPr>
            <w:r>
              <w:rPr>
                <w:rFonts w:hint="eastAsia"/>
                <w:color w:val="000000"/>
                <w:szCs w:val="21"/>
                <w:lang w:val="en-US" w:eastAsia="zh-CN"/>
              </w:rPr>
              <w:t>联系人变更</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539"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ascii="Times New Roman" w:cs="Times New Roman" w:hAnsi="Times New Roman" w:hint="default"/>
                <w:color w:val="000000"/>
                <w:szCs w:val="21"/>
                <w:lang w:val="en-US" w:eastAsia="zh-CN"/>
              </w:rPr>
            </w:pPr>
            <w:r>
              <w:rPr>
                <w:rFonts w:ascii="宋体" w:hAnsi="宋体" w:hint="eastAsia"/>
                <w:color w:val="000000"/>
                <w:szCs w:val="21"/>
              </w:rPr>
              <w:t>法律地位、生产经营状况、组织状态或所有权变更</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539"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ascii="Times New Roman" w:cs="Times New Roman" w:hAnsi="Times New Roman" w:hint="default"/>
                <w:color w:val="000000"/>
                <w:szCs w:val="21"/>
                <w:lang w:val="en-US" w:eastAsia="zh-CN"/>
              </w:rPr>
            </w:pPr>
            <w:r>
              <w:rPr>
                <w:rFonts w:ascii="宋体" w:hAnsi="宋体" w:hint="eastAsia"/>
                <w:color w:val="000000"/>
                <w:szCs w:val="21"/>
              </w:rPr>
              <w:t>组织结构变更</w:t>
            </w:r>
          </w:p>
        </w:tc>
        <w:tc>
          <w:tcPr>
            <w:tcW w:w="1075" w:type="dxa"/>
            <w:tcBorders/>
          </w:tcPr>
          <w:p>
            <w:pPr>
              <w:pStyle w:val="style0"/>
              <w:keepNext w:val="false"/>
              <w:keepLines w:val="false"/>
              <w:pageBreakBefore w:val="false"/>
              <w:kinsoku/>
              <w:wordWrap/>
              <w:overflowPunct/>
              <w:topLinePunct w:val="false"/>
              <w:autoSpaceDE/>
              <w:autoSpaceDN/>
              <w:bidi w:val="false"/>
              <w:adjustRightInd/>
              <w:snapToGrid/>
              <w:spacing w:lineRule="auto" w:line="240"/>
              <w:textAlignment w:val="auto"/>
              <w:rPr>
                <w:rFonts w:ascii="宋体" w:hAnsi="宋体"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539"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ascii="Times New Roman" w:cs="Times New Roman" w:hAnsi="Times New Roman" w:hint="default"/>
                <w:color w:val="000000"/>
                <w:szCs w:val="21"/>
                <w:lang w:val="en-US" w:eastAsia="zh-CN"/>
              </w:rPr>
            </w:pPr>
            <w:r>
              <w:rPr>
                <w:rFonts w:hint="eastAsia"/>
                <w:color w:val="000000"/>
                <w:szCs w:val="21"/>
              </w:rPr>
              <w:t>体系和过程有重大变更，</w:t>
            </w:r>
            <w:r>
              <w:rPr>
                <w:rFonts w:ascii="宋体" w:hAnsi="宋体" w:hint="eastAsia"/>
                <w:color w:val="000000"/>
                <w:szCs w:val="21"/>
              </w:rPr>
              <w:t>主要工艺</w:t>
            </w:r>
            <w:r>
              <w:rPr>
                <w:rFonts w:ascii="宋体" w:hAnsi="宋体"/>
                <w:color w:val="000000"/>
                <w:szCs w:val="21"/>
              </w:rPr>
              <w:t>/</w:t>
            </w:r>
            <w:r>
              <w:rPr>
                <w:rFonts w:ascii="宋体" w:hAnsi="宋体" w:hint="eastAsia"/>
                <w:color w:val="000000"/>
                <w:szCs w:val="21"/>
              </w:rPr>
              <w:t>设备变更</w:t>
            </w:r>
          </w:p>
        </w:tc>
        <w:tc>
          <w:tcPr>
            <w:tcW w:w="1075" w:type="dxa"/>
            <w:tcBorders/>
          </w:tcPr>
          <w:p>
            <w:pPr>
              <w:pStyle w:val="style0"/>
              <w:keepNext w:val="false"/>
              <w:keepLines w:val="false"/>
              <w:pageBreakBefore w:val="false"/>
              <w:kinsoku/>
              <w:wordWrap/>
              <w:overflowPunct/>
              <w:topLinePunct w:val="false"/>
              <w:autoSpaceDE/>
              <w:autoSpaceDN/>
              <w:bidi w:val="false"/>
              <w:adjustRightInd/>
              <w:snapToGrid/>
              <w:spacing w:lineRule="auto" w:line="240"/>
              <w:textAlignment w:val="auto"/>
              <w:rPr>
                <w:rFonts w:ascii="宋体" w:hAnsi="宋体"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539"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ascii="Times New Roman" w:cs="Times New Roman" w:hAnsi="Times New Roman" w:hint="eastAsia"/>
                <w:color w:val="000000"/>
                <w:szCs w:val="21"/>
                <w:lang w:val="en-US" w:eastAsia="zh-CN"/>
              </w:rPr>
            </w:pPr>
            <w:r>
              <w:rPr>
                <w:rFonts w:ascii="宋体" w:hAnsi="宋体" w:hint="eastAsia"/>
                <w:color w:val="000000"/>
                <w:szCs w:val="21"/>
              </w:rPr>
              <w:t>体系文件变更</w:t>
            </w:r>
          </w:p>
        </w:tc>
        <w:tc>
          <w:tcPr>
            <w:tcW w:w="1075" w:type="dxa"/>
            <w:tcBorders/>
          </w:tcPr>
          <w:p>
            <w:pPr>
              <w:pStyle w:val="style0"/>
              <w:keepNext w:val="false"/>
              <w:keepLines w:val="false"/>
              <w:pageBreakBefore w:val="false"/>
              <w:kinsoku/>
              <w:wordWrap/>
              <w:overflowPunct/>
              <w:topLinePunct w:val="false"/>
              <w:autoSpaceDE/>
              <w:autoSpaceDN/>
              <w:bidi w:val="false"/>
              <w:adjustRightInd/>
              <w:snapToGrid/>
              <w:spacing w:lineRule="auto" w:line="240"/>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539"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ascii="宋体" w:hAnsi="宋体" w:hint="eastAsia"/>
                <w:color w:val="000000"/>
                <w:szCs w:val="21"/>
              </w:rPr>
            </w:pPr>
            <w:r>
              <w:rPr>
                <w:rFonts w:cs="Times New Roman" w:hint="eastAsia"/>
                <w:color w:val="000000"/>
                <w:kern w:val="2"/>
                <w:sz w:val="21"/>
                <w:szCs w:val="21"/>
                <w:lang w:val="en-US" w:bidi="ar-SA" w:eastAsia="zh-CN"/>
              </w:rPr>
              <w:t>认证范围变更</w:t>
            </w:r>
          </w:p>
        </w:tc>
        <w:tc>
          <w:tcPr>
            <w:tcW w:w="1075" w:type="dxa"/>
            <w:tcBorders/>
          </w:tcPr>
          <w:p>
            <w:pPr>
              <w:pStyle w:val="style0"/>
              <w:keepNext w:val="false"/>
              <w:keepLines w:val="false"/>
              <w:pageBreakBefore w:val="false"/>
              <w:kinsoku/>
              <w:wordWrap/>
              <w:overflowPunct/>
              <w:topLinePunct w:val="false"/>
              <w:autoSpaceDE/>
              <w:autoSpaceDN/>
              <w:bidi w:val="false"/>
              <w:adjustRightInd/>
              <w:snapToGrid/>
              <w:spacing w:lineRule="auto" w:line="240"/>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539"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ascii="Times New Roman" w:cs="Times New Roman" w:hAnsi="Times New Roman" w:hint="eastAsia"/>
                <w:color w:val="000000"/>
                <w:szCs w:val="21"/>
                <w:lang w:val="en-US" w:eastAsia="zh-CN"/>
              </w:rPr>
            </w:pPr>
            <w:r>
              <w:rPr>
                <w:rFonts w:ascii="宋体" w:hAnsi="宋体" w:hint="eastAsia"/>
                <w:color w:val="000000"/>
                <w:szCs w:val="21"/>
              </w:rPr>
              <w:t>认证产品</w:t>
            </w:r>
            <w:r>
              <w:rPr>
                <w:rFonts w:ascii="宋体" w:hAnsi="宋体" w:hint="eastAsia"/>
                <w:color w:val="000000"/>
                <w:szCs w:val="21"/>
                <w:lang w:val="en-US" w:eastAsia="zh-CN"/>
              </w:rPr>
              <w:t>执行</w:t>
            </w:r>
            <w:r>
              <w:rPr>
                <w:rFonts w:ascii="宋体" w:hAnsi="宋体" w:hint="eastAsia"/>
                <w:color w:val="000000"/>
                <w:szCs w:val="21"/>
              </w:rPr>
              <w:t>标准变更</w:t>
            </w:r>
          </w:p>
        </w:tc>
        <w:tc>
          <w:tcPr>
            <w:tcW w:w="1075" w:type="dxa"/>
            <w:tcBorders/>
          </w:tcPr>
          <w:p>
            <w:pPr>
              <w:pStyle w:val="style0"/>
              <w:keepNext w:val="false"/>
              <w:keepLines w:val="false"/>
              <w:pageBreakBefore w:val="false"/>
              <w:kinsoku/>
              <w:wordWrap/>
              <w:overflowPunct/>
              <w:topLinePunct w:val="false"/>
              <w:autoSpaceDE/>
              <w:autoSpaceDN/>
              <w:bidi w:val="false"/>
              <w:adjustRightInd/>
              <w:snapToGrid/>
              <w:spacing w:lineRule="auto" w:line="240"/>
              <w:textAlignment w:val="auto"/>
              <w:rPr>
                <w:rFonts w:ascii="宋体" w:hAnsi="宋体"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629" w:hRule="atLeast"/>
        </w:trPr>
        <w:tc>
          <w:tcPr>
            <w:tcW w:w="2666" w:type="dxa"/>
            <w:gridSpan w:val="2"/>
            <w:tcBorders/>
          </w:tcPr>
          <w:p>
            <w:pPr>
              <w:pStyle w:val="style0"/>
              <w:keepNext w:val="false"/>
              <w:keepLines w:val="false"/>
              <w:pageBreakBefore w:val="false"/>
              <w:kinsoku/>
              <w:wordWrap/>
              <w:overflowPunct/>
              <w:topLinePunct w:val="false"/>
              <w:autoSpaceDE/>
              <w:autoSpaceDN/>
              <w:bidi w:val="false"/>
              <w:adjustRightInd/>
              <w:snapToGrid/>
              <w:spacing w:lineRule="auto" w:line="240"/>
              <w:ind w:left="0" w:leftChars="0" w:hanging="10" w:firstLineChars="0"/>
              <w:jc w:val="left"/>
              <w:textAlignment w:val="auto"/>
              <w:rPr>
                <w:rFonts w:ascii="Times New Roman" w:cs="Times New Roman" w:hAnsi="Times New Roman" w:hint="eastAsia"/>
                <w:color w:val="000000"/>
                <w:szCs w:val="21"/>
                <w:lang w:val="en-US" w:eastAsia="zh-CN"/>
              </w:rPr>
            </w:pPr>
            <w:r>
              <w:rPr>
                <w:rFonts w:ascii="宋体" w:hAnsi="宋体" w:hint="eastAsia"/>
                <w:color w:val="000000"/>
                <w:szCs w:val="21"/>
              </w:rPr>
              <w:t>重大环境因素变更</w:t>
            </w:r>
            <w:r>
              <w:rPr>
                <w:rFonts w:ascii="宋体" w:hAnsi="宋体"/>
                <w:color w:val="000000"/>
                <w:szCs w:val="21"/>
              </w:rPr>
              <w:t>(</w:t>
            </w:r>
            <w:r>
              <w:rPr>
                <w:rFonts w:ascii="宋体" w:hAnsi="宋体" w:hint="eastAsia"/>
                <w:color w:val="000000"/>
                <w:szCs w:val="21"/>
              </w:rPr>
              <w:t>适用于</w:t>
            </w:r>
            <w:r>
              <w:rPr>
                <w:rFonts w:ascii="宋体" w:hAnsi="宋体"/>
                <w:color w:val="000000"/>
                <w:szCs w:val="21"/>
              </w:rPr>
              <w:t>EMS)</w:t>
            </w:r>
          </w:p>
        </w:tc>
        <w:tc>
          <w:tcPr>
            <w:tcW w:w="1075" w:type="dxa"/>
            <w:tcBorders/>
          </w:tcPr>
          <w:p>
            <w:pPr>
              <w:pStyle w:val="style0"/>
              <w:keepNext w:val="false"/>
              <w:keepLines w:val="false"/>
              <w:pageBreakBefore w:val="false"/>
              <w:kinsoku/>
              <w:wordWrap/>
              <w:overflowPunct/>
              <w:topLinePunct w:val="false"/>
              <w:autoSpaceDE/>
              <w:autoSpaceDN/>
              <w:bidi w:val="false"/>
              <w:adjustRightInd/>
              <w:snapToGrid/>
              <w:spacing w:lineRule="auto" w:line="240"/>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90" w:hRule="atLeast"/>
        </w:trPr>
        <w:tc>
          <w:tcPr>
            <w:tcW w:w="2666" w:type="dxa"/>
            <w:gridSpan w:val="2"/>
            <w:tcBorders/>
          </w:tcPr>
          <w:p>
            <w:pPr>
              <w:pStyle w:val="style0"/>
              <w:keepNext w:val="false"/>
              <w:keepLines w:val="false"/>
              <w:pageBreakBefore w:val="false"/>
              <w:kinsoku/>
              <w:wordWrap/>
              <w:overflowPunct/>
              <w:topLinePunct w:val="false"/>
              <w:autoSpaceDE/>
              <w:autoSpaceDN/>
              <w:bidi w:val="false"/>
              <w:adjustRightInd/>
              <w:snapToGrid/>
              <w:spacing w:lineRule="auto" w:line="240"/>
              <w:ind w:left="0" w:leftChars="0" w:hanging="10" w:firstLineChars="0"/>
              <w:jc w:val="left"/>
              <w:textAlignment w:val="auto"/>
              <w:rPr>
                <w:rFonts w:ascii="宋体" w:hAnsi="宋体" w:hint="eastAsia"/>
                <w:color w:val="000000"/>
                <w:szCs w:val="21"/>
              </w:rPr>
            </w:pPr>
            <w:r>
              <w:rPr>
                <w:rFonts w:ascii="宋体" w:hAnsi="宋体" w:hint="eastAsia"/>
                <w:color w:val="000000"/>
                <w:szCs w:val="21"/>
              </w:rPr>
              <w:t>重大危险源变更</w:t>
            </w:r>
            <w:r>
              <w:rPr>
                <w:rFonts w:ascii="宋体" w:hAnsi="宋体"/>
                <w:color w:val="000000"/>
                <w:szCs w:val="21"/>
              </w:rPr>
              <w:t>(</w:t>
            </w:r>
            <w:r>
              <w:rPr>
                <w:rFonts w:ascii="宋体" w:hAnsi="宋体" w:hint="eastAsia"/>
                <w:color w:val="000000"/>
                <w:szCs w:val="21"/>
              </w:rPr>
              <w:t>适用于</w:t>
            </w:r>
            <w:r>
              <w:rPr>
                <w:rFonts w:ascii="宋体" w:hAnsi="宋体"/>
                <w:color w:val="000000"/>
                <w:szCs w:val="21"/>
              </w:rPr>
              <w:t>OHSMS)</w:t>
            </w:r>
          </w:p>
        </w:tc>
        <w:tc>
          <w:tcPr>
            <w:tcW w:w="1075" w:type="dxa"/>
            <w:tcBorders/>
          </w:tcPr>
          <w:p>
            <w:pPr>
              <w:pStyle w:val="style0"/>
              <w:keepNext w:val="false"/>
              <w:keepLines w:val="false"/>
              <w:pageBreakBefore w:val="false"/>
              <w:kinsoku/>
              <w:wordWrap/>
              <w:overflowPunct/>
              <w:topLinePunct w:val="false"/>
              <w:autoSpaceDE/>
              <w:autoSpaceDN/>
              <w:bidi w:val="false"/>
              <w:adjustRightInd/>
              <w:snapToGrid/>
              <w:spacing w:lineRule="auto" w:line="240"/>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914" w:hRule="atLeast"/>
        </w:trPr>
        <w:tc>
          <w:tcPr>
            <w:tcW w:w="2666" w:type="dxa"/>
            <w:gridSpan w:val="2"/>
            <w:tcBorders/>
          </w:tcPr>
          <w:p>
            <w:pPr>
              <w:pStyle w:val="style0"/>
              <w:keepNext w:val="false"/>
              <w:keepLines w:val="false"/>
              <w:pageBreakBefore w:val="false"/>
              <w:kinsoku/>
              <w:wordWrap/>
              <w:overflowPunct/>
              <w:topLinePunct w:val="false"/>
              <w:autoSpaceDE/>
              <w:autoSpaceDN/>
              <w:bidi w:val="false"/>
              <w:adjustRightInd/>
              <w:snapToGrid/>
              <w:spacing w:lineRule="auto" w:line="240"/>
              <w:ind w:left="0" w:leftChars="0" w:hanging="10" w:firstLineChars="0"/>
              <w:jc w:val="left"/>
              <w:textAlignment w:val="auto"/>
              <w:rPr>
                <w:rFonts w:ascii="宋体" w:hAnsi="宋体" w:hint="eastAsia"/>
                <w:color w:val="000000"/>
                <w:szCs w:val="21"/>
              </w:rPr>
            </w:pPr>
            <w:r>
              <w:rPr>
                <w:rFonts w:ascii="宋体" w:hAnsi="宋体" w:hint="eastAsia"/>
                <w:color w:val="000000"/>
                <w:szCs w:val="21"/>
              </w:rPr>
              <w:t>前提方案</w:t>
            </w:r>
            <w:r>
              <w:rPr>
                <w:rFonts w:ascii="宋体" w:hAnsi="宋体" w:hint="eastAsia"/>
                <w:color w:val="000000"/>
                <w:szCs w:val="21"/>
                <w:lang w:eastAsia="zh-CN"/>
              </w:rPr>
              <w:t>、</w:t>
            </w:r>
            <w:r>
              <w:rPr>
                <w:rFonts w:ascii="宋体" w:hAnsi="宋体" w:hint="eastAsia"/>
                <w:color w:val="000000"/>
                <w:szCs w:val="21"/>
                <w:lang w:val="en-US" w:eastAsia="zh-CN"/>
              </w:rPr>
              <w:t>危害控制计划和/或操作性前提方案、</w:t>
            </w:r>
            <w:r>
              <w:rPr>
                <w:rFonts w:ascii="宋体" w:hAnsi="宋体"/>
                <w:color w:val="000000"/>
                <w:szCs w:val="21"/>
              </w:rPr>
              <w:t>HACCP</w:t>
            </w:r>
            <w:r>
              <w:rPr>
                <w:rFonts w:ascii="宋体" w:hAnsi="宋体" w:hint="eastAsia"/>
                <w:color w:val="000000"/>
                <w:szCs w:val="21"/>
              </w:rPr>
              <w:t>计划变更</w:t>
            </w:r>
            <w:r>
              <w:rPr>
                <w:rFonts w:ascii="宋体" w:hAnsi="宋体"/>
                <w:color w:val="000000"/>
                <w:szCs w:val="21"/>
              </w:rPr>
              <w:t>(</w:t>
            </w:r>
            <w:r>
              <w:rPr>
                <w:rFonts w:ascii="宋体" w:hAnsi="宋体" w:hint="eastAsia"/>
                <w:color w:val="000000"/>
                <w:szCs w:val="21"/>
              </w:rPr>
              <w:t>适用于</w:t>
            </w:r>
            <w:r>
              <w:rPr>
                <w:rFonts w:ascii="宋体" w:hAnsi="宋体"/>
                <w:color w:val="000000"/>
                <w:szCs w:val="21"/>
              </w:rPr>
              <w:t>FSMS/HACCP)</w:t>
            </w:r>
          </w:p>
        </w:tc>
        <w:tc>
          <w:tcPr>
            <w:tcW w:w="1075" w:type="dxa"/>
            <w:tcBorders/>
          </w:tcPr>
          <w:p>
            <w:pPr>
              <w:pStyle w:val="style0"/>
              <w:keepNext w:val="false"/>
              <w:keepLines w:val="false"/>
              <w:pageBreakBefore w:val="false"/>
              <w:kinsoku/>
              <w:wordWrap/>
              <w:overflowPunct/>
              <w:topLinePunct w:val="false"/>
              <w:autoSpaceDE/>
              <w:autoSpaceDN/>
              <w:bidi w:val="false"/>
              <w:adjustRightInd/>
              <w:snapToGrid/>
              <w:spacing w:lineRule="auto" w:line="240"/>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479" w:hRule="atLeast"/>
        </w:trPr>
        <w:tc>
          <w:tcPr>
            <w:tcW w:w="2666" w:type="dxa"/>
            <w:gridSpan w:val="2"/>
            <w:tcBorders/>
          </w:tcPr>
          <w:p>
            <w:pPr>
              <w:pStyle w:val="style0"/>
              <w:keepNext w:val="false"/>
              <w:keepLines w:val="false"/>
              <w:pageBreakBefore w:val="false"/>
              <w:kinsoku/>
              <w:wordWrap/>
              <w:overflowPunct/>
              <w:topLinePunct w:val="false"/>
              <w:autoSpaceDE/>
              <w:autoSpaceDN/>
              <w:bidi w:val="false"/>
              <w:adjustRightInd/>
              <w:snapToGrid/>
              <w:spacing w:lineRule="auto" w:line="240"/>
              <w:textAlignment w:val="auto"/>
              <w:rPr>
                <w:rFonts w:ascii="宋体" w:hAnsi="宋体" w:hint="eastAsia"/>
                <w:color w:val="000000"/>
                <w:szCs w:val="21"/>
              </w:rPr>
            </w:pPr>
            <w:r>
              <w:rPr>
                <w:rFonts w:ascii="宋体" w:hAnsi="宋体" w:hint="eastAsia"/>
                <w:color w:val="000000"/>
                <w:szCs w:val="21"/>
              </w:rPr>
              <w:t>法律、法规清单变更</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466" w:hRule="atLeast"/>
        </w:trPr>
        <w:tc>
          <w:tcPr>
            <w:tcW w:w="2666" w:type="dxa"/>
            <w:gridSpan w:val="2"/>
            <w:tcBorders/>
          </w:tcPr>
          <w:p>
            <w:pPr>
              <w:pStyle w:val="style0"/>
              <w:keepNext w:val="false"/>
              <w:keepLines w:val="false"/>
              <w:pageBreakBefore w:val="false"/>
              <w:kinsoku/>
              <w:wordWrap/>
              <w:overflowPunct/>
              <w:topLinePunct w:val="false"/>
              <w:autoSpaceDE/>
              <w:autoSpaceDN/>
              <w:bidi w:val="false"/>
              <w:adjustRightInd/>
              <w:snapToGrid/>
              <w:spacing w:lineRule="auto" w:line="240"/>
              <w:ind w:left="210" w:hanging="210" w:hangingChars="100"/>
              <w:jc w:val="left"/>
              <w:textAlignment w:val="auto"/>
              <w:rPr>
                <w:rFonts w:ascii="宋体" w:hAnsi="宋体" w:hint="eastAsia"/>
                <w:color w:val="000000"/>
                <w:szCs w:val="21"/>
              </w:rPr>
            </w:pPr>
            <w:r>
              <w:rPr>
                <w:rFonts w:hint="eastAsia"/>
                <w:color w:val="000000"/>
                <w:szCs w:val="21"/>
                <w:lang w:val="en-US" w:eastAsia="zh-CN"/>
              </w:rPr>
              <w:t>认证</w:t>
            </w:r>
            <w:r>
              <w:rPr>
                <w:rFonts w:hint="eastAsia"/>
                <w:color w:val="000000"/>
                <w:szCs w:val="21"/>
              </w:rPr>
              <w:t>依据标准变更</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466" w:hRule="atLeast"/>
        </w:trPr>
        <w:tc>
          <w:tcPr>
            <w:tcW w:w="2666" w:type="dxa"/>
            <w:gridSpan w:val="2"/>
            <w:tcBorders/>
          </w:tcPr>
          <w:p>
            <w:pPr>
              <w:pStyle w:val="style0"/>
              <w:keepNext w:val="false"/>
              <w:keepLines w:val="false"/>
              <w:pageBreakBefore w:val="false"/>
              <w:kinsoku/>
              <w:wordWrap/>
              <w:overflowPunct/>
              <w:topLinePunct w:val="false"/>
              <w:autoSpaceDE/>
              <w:autoSpaceDN/>
              <w:bidi w:val="false"/>
              <w:adjustRightInd/>
              <w:snapToGrid/>
              <w:spacing w:lineRule="auto" w:line="240"/>
              <w:ind w:left="0" w:leftChars="0" w:hanging="10" w:firstLineChars="0"/>
              <w:jc w:val="left"/>
              <w:textAlignment w:val="auto"/>
              <w:rPr>
                <w:rFonts w:eastAsia="宋体" w:hint="default"/>
                <w:color w:val="000000"/>
                <w:szCs w:val="21"/>
                <w:lang w:val="en-US" w:eastAsia="zh-CN"/>
              </w:rPr>
            </w:pPr>
            <w:r>
              <w:rPr>
                <w:rFonts w:hint="eastAsia"/>
                <w:color w:val="000000"/>
                <w:szCs w:val="21"/>
              </w:rPr>
              <w:t>取得的行政许可资格、</w:t>
            </w:r>
            <w:r>
              <w:rPr>
                <w:color w:val="000000"/>
                <w:szCs w:val="21"/>
              </w:rPr>
              <w:t>3C</w:t>
            </w:r>
            <w:r>
              <w:rPr>
                <w:rFonts w:hint="eastAsia"/>
                <w:color w:val="000000"/>
                <w:szCs w:val="21"/>
              </w:rPr>
              <w:t>证书或其他资质证书变更</w:t>
            </w:r>
            <w:r>
              <w:rPr>
                <w:rFonts w:hint="eastAsia"/>
                <w:color w:val="000000"/>
                <w:szCs w:val="21"/>
                <w:lang w:val="en-US" w:eastAsia="zh-CN"/>
              </w:rPr>
              <w:t>或已经到期</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变更前：</w:t>
            </w:r>
          </w:p>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r>
              <w:rPr>
                <w:rFonts w:hint="eastAsia"/>
                <w:color w:val="000000"/>
                <w:szCs w:val="21"/>
                <w:lang w:val="en-US" w:eastAsia="zh-CN"/>
              </w:rPr>
              <w:t>变更后：</w:t>
            </w:r>
          </w:p>
        </w:tc>
      </w:tr>
      <w:tr>
        <w:tblPrEx/>
        <w:trPr>
          <w:trHeight w:val="466" w:hRule="atLeast"/>
        </w:trPr>
        <w:tc>
          <w:tcPr>
            <w:tcW w:w="2666" w:type="dxa"/>
            <w:gridSpan w:val="2"/>
            <w:tcBorders/>
          </w:tcPr>
          <w:p>
            <w:pPr>
              <w:pStyle w:val="style0"/>
              <w:keepNext w:val="false"/>
              <w:keepLines w:val="false"/>
              <w:pageBreakBefore w:val="false"/>
              <w:kinsoku/>
              <w:wordWrap/>
              <w:overflowPunct/>
              <w:topLinePunct w:val="false"/>
              <w:autoSpaceDE/>
              <w:autoSpaceDN/>
              <w:bidi w:val="false"/>
              <w:adjustRightInd/>
              <w:snapToGrid/>
              <w:spacing w:lineRule="auto" w:line="240"/>
              <w:ind w:left="0" w:leftChars="0" w:hanging="10" w:firstLineChars="0"/>
              <w:jc w:val="left"/>
              <w:textAlignment w:val="auto"/>
              <w:rPr>
                <w:rFonts w:hint="eastAsia"/>
                <w:color w:val="000000"/>
                <w:szCs w:val="21"/>
                <w:lang w:val="en-US" w:eastAsia="zh-CN"/>
              </w:rPr>
            </w:pPr>
            <w:r>
              <w:rPr>
                <w:rFonts w:hint="eastAsia"/>
                <w:color w:val="000000"/>
                <w:szCs w:val="21"/>
                <w:lang w:val="en-US" w:eastAsia="zh-CN"/>
              </w:rPr>
              <w:t>客户及相关方有重大质量、食品安全、环境、职业健康安全投诉</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p>
        </w:tc>
      </w:tr>
      <w:tr>
        <w:tblPrEx/>
        <w:trPr>
          <w:trHeight w:val="466" w:hRule="atLeast"/>
        </w:trPr>
        <w:tc>
          <w:tcPr>
            <w:tcW w:w="2666" w:type="dxa"/>
            <w:gridSpan w:val="2"/>
            <w:tcBorders/>
          </w:tcPr>
          <w:p>
            <w:pPr>
              <w:pStyle w:val="style0"/>
              <w:keepNext w:val="false"/>
              <w:keepLines w:val="false"/>
              <w:pageBreakBefore w:val="false"/>
              <w:kinsoku/>
              <w:wordWrap/>
              <w:overflowPunct/>
              <w:topLinePunct w:val="false"/>
              <w:autoSpaceDE/>
              <w:autoSpaceDN/>
              <w:bidi w:val="false"/>
              <w:adjustRightInd/>
              <w:snapToGrid/>
              <w:spacing w:lineRule="auto" w:line="240"/>
              <w:ind w:left="0" w:leftChars="0" w:hanging="10" w:firstLineChars="0"/>
              <w:jc w:val="both"/>
              <w:textAlignment w:val="auto"/>
              <w:rPr>
                <w:rFonts w:hint="eastAsia"/>
                <w:color w:val="000000"/>
                <w:szCs w:val="21"/>
                <w:lang w:val="en-US" w:eastAsia="zh-CN"/>
              </w:rPr>
            </w:pPr>
            <w:r>
              <w:rPr>
                <w:rFonts w:hint="eastAsia"/>
                <w:color w:val="000000"/>
                <w:szCs w:val="21"/>
                <w:lang w:val="en-US" w:eastAsia="zh-CN"/>
              </w:rPr>
              <w:t>生产、销售的产品或提供的服务被质量或市场监管部门认定不合格</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lang w:val="en-US" w:eastAsia="zh-CN"/>
              </w:rPr>
            </w:pPr>
          </w:p>
        </w:tc>
      </w:tr>
      <w:tr>
        <w:tblPrEx/>
        <w:trPr>
          <w:trHeight w:val="970"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color w:val="000000"/>
                <w:szCs w:val="21"/>
              </w:rPr>
            </w:pPr>
            <w:r>
              <w:rPr>
                <w:rFonts w:ascii="Times New Roman" w:cs="Times New Roman" w:hAnsi="Times New Roman" w:hint="eastAsia"/>
                <w:color w:val="000000"/>
                <w:szCs w:val="21"/>
                <w:lang w:val="en-US" w:eastAsia="zh-CN"/>
              </w:rPr>
              <w:t>发生产品和服务的</w:t>
            </w:r>
            <w:r>
              <w:rPr>
                <w:rFonts w:hint="eastAsia"/>
                <w:color w:val="000000"/>
                <w:szCs w:val="21"/>
              </w:rPr>
              <w:t>□</w:t>
            </w:r>
            <w:r>
              <w:rPr>
                <w:rFonts w:ascii="Times New Roman" w:cs="Times New Roman" w:hAnsi="Times New Roman" w:hint="eastAsia"/>
                <w:color w:val="000000"/>
                <w:szCs w:val="21"/>
                <w:lang w:val="en-US" w:eastAsia="zh-CN"/>
              </w:rPr>
              <w:t>质量</w:t>
            </w:r>
            <w:r>
              <w:rPr>
                <w:rFonts w:hint="eastAsia"/>
                <w:color w:val="000000"/>
                <w:szCs w:val="21"/>
              </w:rPr>
              <w:t>□</w:t>
            </w:r>
            <w:r>
              <w:rPr>
                <w:rFonts w:ascii="Times New Roman" w:cs="Times New Roman" w:hAnsi="Times New Roman" w:hint="eastAsia"/>
                <w:color w:val="000000"/>
                <w:szCs w:val="21"/>
                <w:lang w:val="en-US" w:eastAsia="zh-CN"/>
              </w:rPr>
              <w:t>食品安全</w:t>
            </w:r>
            <w:r>
              <w:rPr>
                <w:rFonts w:hint="eastAsia"/>
                <w:color w:val="000000"/>
                <w:szCs w:val="21"/>
              </w:rPr>
              <w:t>□</w:t>
            </w:r>
            <w:r>
              <w:rPr>
                <w:rFonts w:ascii="Times New Roman" w:cs="Times New Roman" w:hAnsi="Times New Roman" w:hint="eastAsia"/>
                <w:color w:val="000000"/>
                <w:szCs w:val="21"/>
                <w:lang w:val="en-US" w:eastAsia="zh-CN"/>
              </w:rPr>
              <w:t>环境</w:t>
            </w:r>
            <w:r>
              <w:rPr>
                <w:rFonts w:hint="eastAsia"/>
                <w:color w:val="000000"/>
                <w:szCs w:val="21"/>
              </w:rPr>
              <w:t>□</w:t>
            </w:r>
            <w:r>
              <w:rPr>
                <w:rFonts w:ascii="Times New Roman" w:cs="Times New Roman" w:hAnsi="Times New Roman" w:hint="eastAsia"/>
                <w:color w:val="000000"/>
                <w:szCs w:val="21"/>
                <w:lang w:val="en-US" w:eastAsia="zh-CN"/>
              </w:rPr>
              <w:t>职业健康安全事故</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op w:val="single" w:sz="4" w:space="0" w:color="auto"/>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color w:val="000000"/>
                <w:szCs w:val="21"/>
              </w:rPr>
            </w:pPr>
          </w:p>
        </w:tc>
      </w:tr>
      <w:tr>
        <w:tblPrEx/>
        <w:trPr>
          <w:trHeight w:val="820"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ascii="Times New Roman" w:cs="Times New Roman" w:eastAsia="宋体" w:hAnsi="Times New Roman" w:hint="eastAsia"/>
                <w:color w:val="000000"/>
                <w:szCs w:val="21"/>
                <w:lang w:val="en-US" w:eastAsia="zh-CN"/>
              </w:rPr>
            </w:pPr>
            <w:r>
              <w:rPr>
                <w:rFonts w:hint="eastAsia"/>
                <w:color w:val="000000"/>
                <w:szCs w:val="21"/>
              </w:rPr>
              <w:t>所在区域内发生的有关重大动、植物疫情的信息</w:t>
            </w:r>
            <w:r>
              <w:rPr>
                <w:rFonts w:hint="eastAsia"/>
                <w:color w:val="000000"/>
                <w:szCs w:val="21"/>
                <w:lang w:eastAsia="zh-CN"/>
              </w:rPr>
              <w:t>（</w:t>
            </w:r>
            <w:r>
              <w:rPr>
                <w:rFonts w:hint="eastAsia"/>
                <w:color w:val="000000"/>
                <w:szCs w:val="21"/>
                <w:lang w:val="en-US" w:eastAsia="zh-CN"/>
              </w:rPr>
              <w:t>F/H和自愿性产品的PV01/PVO3认证适用</w:t>
            </w:r>
            <w:r>
              <w:rPr>
                <w:rFonts w:hint="eastAsia"/>
                <w:color w:val="000000"/>
                <w:szCs w:val="21"/>
                <w:lang w:eastAsia="zh-CN"/>
              </w:rPr>
              <w:t>）</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op w:val="single" w:sz="4" w:space="0" w:color="auto"/>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color w:val="000000"/>
                <w:szCs w:val="21"/>
              </w:rPr>
            </w:pPr>
            <w:r>
              <w:rPr>
                <w:rFonts w:hint="eastAsia"/>
                <w:color w:val="000000"/>
                <w:szCs w:val="21"/>
                <w:lang w:val="en-US" w:eastAsia="zh-CN"/>
              </w:rPr>
              <w:t>：</w:t>
            </w:r>
          </w:p>
        </w:tc>
      </w:tr>
      <w:tr>
        <w:tblPrEx/>
        <w:trPr>
          <w:trHeight w:val="410"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ascii="Times New Roman" w:cs="Times New Roman" w:hAnsi="Times New Roman" w:hint="eastAsia"/>
                <w:color w:val="000000"/>
                <w:szCs w:val="21"/>
              </w:rPr>
              <w:t>政府部门组织的市场抽查中被发现有食品安全问题或食品安全生产规范体系检查中被发现有不符合的信息或出口的产品因安全卫生方面的问题被进口国（地区）主管当局通报</w:t>
            </w:r>
            <w:r>
              <w:rPr>
                <w:rFonts w:hint="eastAsia"/>
                <w:color w:val="000000"/>
                <w:szCs w:val="21"/>
                <w:lang w:eastAsia="zh-CN"/>
              </w:rPr>
              <w:t>（</w:t>
            </w:r>
            <w:r>
              <w:rPr>
                <w:rFonts w:hint="eastAsia"/>
                <w:color w:val="000000"/>
                <w:szCs w:val="21"/>
                <w:lang w:val="en-US" w:eastAsia="zh-CN"/>
              </w:rPr>
              <w:t>F/H和自愿性产品的PV01/PVO3认证适用</w:t>
            </w:r>
            <w:r>
              <w:rPr>
                <w:rFonts w:hint="eastAsia"/>
                <w:color w:val="000000"/>
                <w:szCs w:val="21"/>
                <w:lang w:eastAsia="zh-CN"/>
              </w:rPr>
              <w:t>）</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op w:val="single" w:sz="4" w:space="0" w:color="auto"/>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color w:val="000000"/>
                <w:szCs w:val="21"/>
              </w:rPr>
            </w:pPr>
          </w:p>
        </w:tc>
      </w:tr>
      <w:tr>
        <w:tblPrEx/>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both"/>
              <w:textAlignment w:val="auto"/>
              <w:rPr>
                <w:color w:val="000000"/>
                <w:szCs w:val="21"/>
              </w:rPr>
            </w:pPr>
            <w:r>
              <w:rPr>
                <w:rFonts w:hint="eastAsia"/>
                <w:color w:val="000000"/>
                <w:szCs w:val="21"/>
              </w:rPr>
              <w:t>不合格品召回/撤回及处理的信息</w:t>
            </w:r>
            <w:r>
              <w:rPr>
                <w:rFonts w:hint="eastAsia"/>
                <w:color w:val="000000"/>
                <w:szCs w:val="21"/>
                <w:lang w:eastAsia="zh-CN"/>
              </w:rPr>
              <w:t>（</w:t>
            </w:r>
            <w:r>
              <w:rPr>
                <w:rFonts w:hint="eastAsia"/>
                <w:color w:val="000000"/>
                <w:szCs w:val="21"/>
                <w:lang w:val="en-US" w:eastAsia="zh-CN"/>
              </w:rPr>
              <w:t>F/H和自愿性产品的PV01/PVO3认证适用</w:t>
            </w:r>
            <w:r>
              <w:rPr>
                <w:rFonts w:hint="eastAsia"/>
                <w:color w:val="000000"/>
                <w:szCs w:val="21"/>
                <w:lang w:eastAsia="zh-CN"/>
              </w:rPr>
              <w:t>）</w:t>
            </w:r>
          </w:p>
        </w:tc>
        <w:tc>
          <w:tcPr>
            <w:tcW w:w="1075" w:type="dxa"/>
            <w:tcBorders/>
          </w:tcPr>
          <w:p>
            <w:pPr>
              <w:pStyle w:val="style0"/>
              <w:keepNext w:val="false"/>
              <w:keepLines w:val="false"/>
              <w:pageBreakBefore w:val="false"/>
              <w:kinsoku/>
              <w:wordWrap/>
              <w:overflowPunct/>
              <w:topLinePunct w:val="false"/>
              <w:autoSpaceDE/>
              <w:autoSpaceDN/>
              <w:bidi w:val="false"/>
              <w:adjustRightInd/>
              <w:snapToGrid/>
              <w:spacing w:lineRule="auto" w:line="240"/>
              <w:textAlignment w:val="auto"/>
              <w:rPr>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color w:val="000000"/>
                <w:szCs w:val="21"/>
              </w:rPr>
            </w:pPr>
          </w:p>
        </w:tc>
      </w:tr>
      <w:tr>
        <w:tblPrEx/>
        <w:trPr>
          <w:trHeight w:val="450" w:hRule="atLeast"/>
        </w:trPr>
        <w:tc>
          <w:tcPr>
            <w:tcW w:w="2666" w:type="dxa"/>
            <w:gridSpan w:val="2"/>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both"/>
              <w:textAlignment w:val="auto"/>
              <w:rPr>
                <w:rFonts w:eastAsia="宋体" w:hint="eastAsia"/>
                <w:color w:val="000000"/>
                <w:szCs w:val="21"/>
                <w:lang w:eastAsia="zh-CN"/>
              </w:rPr>
            </w:pPr>
            <w:r>
              <w:rPr>
                <w:rFonts w:ascii="Times New Roman" w:cs="Times New Roman" w:hAnsi="Times New Roman" w:hint="eastAsia"/>
                <w:color w:val="000000"/>
                <w:szCs w:val="21"/>
                <w:lang w:val="en-US" w:eastAsia="zh-CN"/>
              </w:rPr>
              <w:t>其他须报告的内容</w:t>
            </w:r>
          </w:p>
        </w:tc>
        <w:tc>
          <w:tcPr>
            <w:tcW w:w="1075" w:type="dxa"/>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b/>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cPr>
          <w:p>
            <w:pPr>
              <w:pStyle w:val="style0"/>
              <w:keepNext w:val="false"/>
              <w:keepLines w:val="false"/>
              <w:pageBreakBefore w:val="false"/>
              <w:widowControl/>
              <w:kinsoku/>
              <w:wordWrap/>
              <w:overflowPunct/>
              <w:topLinePunct w:val="false"/>
              <w:autoSpaceDE/>
              <w:autoSpaceDN/>
              <w:bidi w:val="false"/>
              <w:adjustRightInd/>
              <w:snapToGrid/>
              <w:spacing w:lineRule="auto" w:line="240"/>
              <w:jc w:val="left"/>
              <w:textAlignment w:val="auto"/>
              <w:rPr>
                <w:color w:val="000000"/>
                <w:szCs w:val="21"/>
              </w:rPr>
            </w:pPr>
          </w:p>
        </w:tc>
      </w:tr>
    </w:tbl>
    <w:p>
      <w:pPr>
        <w:pStyle w:val="style0"/>
        <w:spacing w:lineRule="atLeast" w:line="240"/>
        <w:ind w:right="-874"/>
        <w:rPr>
          <w:rFonts w:eastAsia="宋体" w:hint="default"/>
          <w:color w:val="000000"/>
          <w:lang w:val="en-US" w:eastAsia="zh-CN"/>
        </w:rPr>
      </w:pPr>
      <w:r>
        <w:rPr>
          <w:rFonts w:hint="eastAsia"/>
          <w:color w:val="000000"/>
          <w:lang w:val="en-US" w:eastAsia="zh-CN"/>
        </w:rPr>
        <w:t>填表说明：</w:t>
      </w:r>
    </w:p>
    <w:p>
      <w:pPr>
        <w:pStyle w:val="style0"/>
        <w:keepNext w:val="false"/>
        <w:keepLines w:val="false"/>
        <w:pageBreakBefore w:val="false"/>
        <w:kinsoku/>
        <w:wordWrap/>
        <w:overflowPunct/>
        <w:topLinePunct w:val="false"/>
        <w:autoSpaceDE/>
        <w:autoSpaceDN/>
        <w:bidi w:val="false"/>
        <w:adjustRightInd/>
        <w:snapToGrid/>
        <w:spacing w:lineRule="auto" w:line="240"/>
        <w:ind w:left="210" w:hanging="210" w:hangingChars="100"/>
        <w:textAlignment w:val="auto"/>
        <w:rPr>
          <w:color w:val="000000"/>
          <w:spacing w:val="-10"/>
          <w:szCs w:val="21"/>
        </w:rPr>
      </w:pPr>
      <w:r>
        <w:rPr>
          <w:color w:val="000000"/>
          <w:szCs w:val="21"/>
        </w:rPr>
        <w:t>1</w:t>
      </w:r>
      <w:r>
        <w:rPr>
          <w:rFonts w:hint="eastAsia"/>
          <w:color w:val="000000"/>
          <w:szCs w:val="21"/>
          <w:lang w:eastAsia="zh-CN"/>
        </w:rPr>
        <w:t>.</w:t>
      </w:r>
      <w:r>
        <w:rPr>
          <w:rFonts w:hint="eastAsia"/>
          <w:color w:val="000000"/>
          <w:szCs w:val="21"/>
        </w:rPr>
        <w:t>上述内容发生时，应立即与</w:t>
      </w:r>
      <w:r>
        <w:rPr>
          <w:rFonts w:hint="eastAsia"/>
          <w:color w:val="000000"/>
          <w:szCs w:val="21"/>
          <w:lang w:val="en-US" w:eastAsia="zh-CN"/>
        </w:rPr>
        <w:t>CETC</w:t>
      </w:r>
      <w:r>
        <w:rPr>
          <w:rFonts w:ascii="宋体" w:hAnsi="宋体" w:hint="eastAsia"/>
          <w:color w:val="000000"/>
          <w:szCs w:val="21"/>
        </w:rPr>
        <w:t>通报。特别是重大质量</w:t>
      </w:r>
      <w:r>
        <w:rPr>
          <w:rFonts w:ascii="宋体" w:hAnsi="宋体" w:hint="eastAsia"/>
          <w:color w:val="000000"/>
          <w:szCs w:val="21"/>
          <w:lang w:eastAsia="zh-CN"/>
        </w:rPr>
        <w:t>、</w:t>
      </w:r>
      <w:r>
        <w:rPr>
          <w:rFonts w:ascii="宋体" w:hAnsi="宋体" w:hint="eastAsia"/>
          <w:color w:val="000000"/>
          <w:szCs w:val="21"/>
          <w:lang w:val="en-US" w:eastAsia="zh-CN"/>
        </w:rPr>
        <w:t>食品安全、</w:t>
      </w:r>
      <w:r>
        <w:rPr>
          <w:rFonts w:ascii="宋体" w:hAnsi="宋体" w:hint="eastAsia"/>
          <w:color w:val="000000"/>
          <w:szCs w:val="21"/>
        </w:rPr>
        <w:t>环境</w:t>
      </w:r>
      <w:r>
        <w:rPr>
          <w:rFonts w:ascii="宋体" w:hAnsi="宋体" w:hint="eastAsia"/>
          <w:color w:val="000000"/>
          <w:szCs w:val="21"/>
          <w:lang w:val="en-US" w:eastAsia="zh-CN"/>
        </w:rPr>
        <w:t>或职业健康</w:t>
      </w:r>
      <w:r>
        <w:rPr>
          <w:rFonts w:ascii="宋体" w:hAnsi="宋体" w:hint="eastAsia"/>
          <w:color w:val="000000"/>
          <w:szCs w:val="21"/>
        </w:rPr>
        <w:t>安全事故</w:t>
      </w:r>
      <w:r>
        <w:rPr>
          <w:rFonts w:ascii="宋体" w:hAnsi="宋体" w:hint="eastAsia"/>
          <w:color w:val="000000"/>
          <w:szCs w:val="21"/>
          <w:lang w:eastAsia="zh-CN"/>
        </w:rPr>
        <w:t>，</w:t>
      </w:r>
      <w:r>
        <w:rPr>
          <w:rFonts w:hint="eastAsia"/>
          <w:color w:val="000000"/>
          <w:szCs w:val="21"/>
          <w:lang w:val="en-US" w:eastAsia="zh-CN"/>
        </w:rPr>
        <w:t>生产、销售的产品或提供的服务被质量或市场监管部门认定不合格，</w:t>
      </w:r>
      <w:r>
        <w:rPr>
          <w:rFonts w:ascii="Times New Roman" w:cs="Times New Roman" w:hAnsi="Times New Roman" w:hint="eastAsia"/>
          <w:color w:val="000000"/>
          <w:szCs w:val="21"/>
        </w:rPr>
        <w:t>政府部门组织的市场抽查中被发现有食品安全问题或食品安全生产规范体系检查中被发现有不符合的信息或出口的产品因安全卫生方面的问题被进口国（地区）主管当局通报</w:t>
      </w:r>
      <w:r>
        <w:rPr>
          <w:rFonts w:ascii="Times New Roman" w:cs="Times New Roman" w:hAnsi="Times New Roman" w:hint="eastAsia"/>
          <w:color w:val="000000"/>
          <w:szCs w:val="21"/>
          <w:lang w:val="en-US" w:eastAsia="zh-CN"/>
        </w:rPr>
        <w:t>发生时</w:t>
      </w:r>
      <w:r>
        <w:rPr>
          <w:rFonts w:ascii="宋体" w:hAnsi="宋体" w:hint="eastAsia"/>
          <w:color w:val="000000"/>
          <w:szCs w:val="21"/>
        </w:rPr>
        <w:t>应随时通报，</w:t>
      </w:r>
      <w:r>
        <w:rPr>
          <w:rFonts w:hint="eastAsia"/>
          <w:color w:val="000000"/>
          <w:spacing w:val="-10"/>
          <w:szCs w:val="21"/>
        </w:rPr>
        <w:t>若因组织隐瞒实情不上报而造成的后果，由组织自行负责；</w:t>
      </w:r>
    </w:p>
    <w:p>
      <w:pPr>
        <w:pStyle w:val="style0"/>
        <w:keepNext w:val="false"/>
        <w:keepLines w:val="false"/>
        <w:pageBreakBefore w:val="false"/>
        <w:kinsoku/>
        <w:wordWrap/>
        <w:overflowPunct/>
        <w:topLinePunct w:val="false"/>
        <w:autoSpaceDE/>
        <w:autoSpaceDN/>
        <w:bidi w:val="false"/>
        <w:adjustRightInd/>
        <w:snapToGrid/>
        <w:spacing w:lineRule="auto" w:line="240"/>
        <w:ind w:left="210" w:hanging="210" w:hangingChars="100"/>
        <w:textAlignment w:val="auto"/>
        <w:rPr>
          <w:rFonts w:hint="eastAsia"/>
          <w:color w:val="000000"/>
          <w:szCs w:val="21"/>
          <w:lang w:eastAsia="zh-CN"/>
        </w:rPr>
      </w:pPr>
      <w:r>
        <w:rPr>
          <w:color w:val="000000"/>
          <w:szCs w:val="21"/>
        </w:rPr>
        <w:t>2</w:t>
      </w:r>
      <w:r>
        <w:rPr>
          <w:rFonts w:hint="eastAsia"/>
          <w:color w:val="000000"/>
          <w:szCs w:val="21"/>
          <w:lang w:val="en-US" w:eastAsia="zh-CN"/>
        </w:rPr>
        <w:t>.</w:t>
      </w:r>
      <w:r>
        <w:rPr>
          <w:rFonts w:hint="eastAsia"/>
          <w:color w:val="000000"/>
          <w:szCs w:val="21"/>
        </w:rPr>
        <w:t>以上各项内容仅针对</w:t>
      </w:r>
      <w:r>
        <w:rPr>
          <w:rFonts w:hint="eastAsia"/>
          <w:color w:val="000000"/>
          <w:szCs w:val="21"/>
          <w:lang w:val="en-US" w:eastAsia="zh-CN"/>
        </w:rPr>
        <w:t>体系</w:t>
      </w:r>
      <w:r>
        <w:rPr>
          <w:rFonts w:hint="eastAsia"/>
          <w:color w:val="000000"/>
          <w:szCs w:val="21"/>
        </w:rPr>
        <w:t>覆盖范围，如有发生，请在“□”中划“</w:t>
      </w:r>
      <w:r>
        <w:rPr>
          <w:rFonts w:ascii="宋体" w:hAnsi="宋体" w:hint="eastAsia"/>
          <w:color w:val="000000"/>
          <w:szCs w:val="21"/>
        </w:rPr>
        <w:t>√</w:t>
      </w:r>
      <w:r>
        <w:rPr>
          <w:rFonts w:hint="eastAsia"/>
          <w:color w:val="000000"/>
          <w:szCs w:val="21"/>
        </w:rPr>
        <w:t>”</w:t>
      </w:r>
      <w:r>
        <w:rPr>
          <w:color w:val="000000"/>
          <w:szCs w:val="21"/>
        </w:rPr>
        <w:t xml:space="preserve">, </w:t>
      </w:r>
      <w:r>
        <w:rPr>
          <w:rFonts w:hint="eastAsia"/>
          <w:color w:val="000000"/>
          <w:szCs w:val="21"/>
        </w:rPr>
        <w:t>并在“通报内容详述”栏中将变更</w:t>
      </w:r>
      <w:r>
        <w:rPr>
          <w:rFonts w:hint="eastAsia"/>
          <w:color w:val="000000"/>
          <w:szCs w:val="21"/>
          <w:lang w:val="en-US" w:eastAsia="zh-CN"/>
        </w:rPr>
        <w:t>的</w:t>
      </w:r>
      <w:r>
        <w:rPr>
          <w:rFonts w:hint="eastAsia"/>
          <w:color w:val="000000"/>
          <w:szCs w:val="21"/>
        </w:rPr>
        <w:t>情况进行详细说明，并附相应的证实材料</w:t>
      </w:r>
      <w:r>
        <w:rPr>
          <w:rFonts w:hint="eastAsia"/>
          <w:color w:val="000000"/>
          <w:szCs w:val="21"/>
          <w:lang w:eastAsia="zh-CN"/>
        </w:rPr>
        <w:t>；</w:t>
      </w:r>
    </w:p>
    <w:p>
      <w:pPr>
        <w:pStyle w:val="style0"/>
        <w:keepNext w:val="false"/>
        <w:keepLines w:val="false"/>
        <w:pageBreakBefore w:val="false"/>
        <w:kinsoku/>
        <w:wordWrap/>
        <w:overflowPunct/>
        <w:topLinePunct w:val="false"/>
        <w:autoSpaceDE/>
        <w:autoSpaceDN/>
        <w:bidi w:val="false"/>
        <w:adjustRightInd/>
        <w:snapToGrid/>
        <w:spacing w:lineRule="auto" w:line="240"/>
        <w:ind w:left="210" w:hanging="210" w:hangingChars="100"/>
        <w:textAlignment w:val="auto"/>
        <w:rPr>
          <w:rFonts w:hint="eastAsia"/>
          <w:color w:val="000000"/>
          <w:szCs w:val="21"/>
          <w:lang w:val="en-US" w:eastAsia="zh-CN"/>
        </w:rPr>
      </w:pPr>
      <w:r>
        <w:rPr>
          <w:rFonts w:hint="eastAsia"/>
          <w:color w:val="000000"/>
          <w:szCs w:val="21"/>
          <w:lang w:val="en-US" w:eastAsia="zh-CN"/>
        </w:rPr>
        <w:t>3.以上各项内容请如实填报，因失实填报造成的一切后果，由组织自行承担；</w:t>
      </w:r>
    </w:p>
    <w:p>
      <w:pPr>
        <w:pStyle w:val="style0"/>
        <w:keepNext w:val="false"/>
        <w:keepLines w:val="false"/>
        <w:pageBreakBefore w:val="false"/>
        <w:kinsoku/>
        <w:wordWrap/>
        <w:overflowPunct/>
        <w:topLinePunct w:val="false"/>
        <w:autoSpaceDE/>
        <w:autoSpaceDN/>
        <w:bidi w:val="false"/>
        <w:adjustRightInd/>
        <w:snapToGrid/>
        <w:spacing w:lineRule="auto" w:line="240"/>
        <w:ind w:left="210" w:hanging="210" w:hangingChars="100"/>
        <w:textAlignment w:val="auto"/>
        <w:rPr>
          <w:rFonts w:eastAsia="宋体" w:hint="eastAsia"/>
          <w:color w:val="000000"/>
          <w:szCs w:val="21"/>
          <w:lang w:eastAsia="zh-CN"/>
        </w:rPr>
      </w:pPr>
      <w:r>
        <w:rPr>
          <w:rFonts w:hint="eastAsia"/>
          <w:color w:val="000000"/>
          <w:szCs w:val="21"/>
          <w:lang w:val="en-US" w:eastAsia="zh-CN"/>
        </w:rPr>
        <w:t>4.此表填写完成并加盖公章后请扫描或拍照，并发送至shenhebu@bjcetc.cn。如有任何问题，请联系我机构审核部。联系人：李茜；电话：010-56370210转820</w:t>
      </w:r>
      <w:r>
        <w:rPr>
          <w:rFonts w:hint="eastAsia"/>
          <w:color w:val="000000"/>
          <w:szCs w:val="21"/>
          <w:lang w:eastAsia="zh-CN"/>
        </w:rPr>
        <w:t>。</w:t>
      </w:r>
    </w:p>
    <w:bookmarkStart w:id="0" w:name="_GoBack"/>
    <w:bookmarkEnd w:id="0"/>
    <w:p>
      <w:pPr>
        <w:pStyle w:val="style0"/>
        <w:spacing w:lineRule="atLeast" w:line="240"/>
        <w:ind w:right="-873"/>
        <w:jc w:val="both"/>
        <w:rPr>
          <w:rFonts w:ascii="宋体" w:cs="Arial"/>
          <w:color w:val="000000"/>
          <w:sz w:val="24"/>
        </w:rPr>
      </w:pPr>
    </w:p>
    <w:sectPr>
      <w:headerReference w:type="default" r:id="rId2"/>
      <w:footerReference w:type="even" r:id="rId3"/>
      <w:pgSz w:w="11906" w:h="16838" w:orient="portrait"/>
      <w:pgMar w:top="1836" w:right="1531" w:bottom="1077" w:left="1531" w:header="1276" w:footer="56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86"/>
    <w:family w:val="auto"/>
    <w:pitch w:val="default"/>
    <w:sig w:usb0="E0002EFF" w:usb1="C000785B" w:usb2="00000009" w:usb3="00000000" w:csb0="400001FF" w:csb1="FFFF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EFF" w:usb1="C000785B"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E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4002EFF" w:usb1="C000247B" w:usb2="00000009" w:usb3="00000000" w:csb0="200001F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framePr w:wrap="around" w:hAnchor="margin" w:vAnchor="text" w:xAlign="right" w:y="1"/>
      <w:rPr>
        <w:rStyle w:val="style41"/>
      </w:rPr>
    </w:pPr>
    <w:r>
      <w:rPr>
        <w:rStyle w:val="style41"/>
      </w:rPr>
      <w:fldChar w:fldCharType="begin"/>
    </w:r>
    <w:r>
      <w:rPr>
        <w:rStyle w:val="style41"/>
      </w:rPr>
      <w:instrText xml:space="preserve">PAGE  </w:instrText>
    </w:r>
    <w:r>
      <w:rPr>
        <w:rStyle w:val="style41"/>
      </w:rPr>
      <w:fldChar w:fldCharType="end"/>
    </w:r>
  </w:p>
  <w:p>
    <w:pPr>
      <w:pStyle w:val="style32"/>
      <w:ind w:right="360"/>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ind w:firstLine="540" w:firstLineChars="300"/>
      <w:jc w:val="both"/>
      <w:rPr>
        <w:rFonts w:eastAsia="宋体" w:hint="eastAsia"/>
        <w:b/>
        <w:bCs/>
        <w:lang w:val="en-US" w:eastAsia="zh-CN"/>
      </w:rPr>
    </w:pPr>
    <w:r>
      <w:rPr/>
      <w:drawing>
        <wp:anchor distT="0" distB="0" distL="0" distR="0" simplePos="false" relativeHeight="2" behindDoc="false" locked="false" layoutInCell="true" allowOverlap="true">
          <wp:simplePos x="0" y="0"/>
          <wp:positionH relativeFrom="column">
            <wp:posOffset>-17145</wp:posOffset>
          </wp:positionH>
          <wp:positionV relativeFrom="paragraph">
            <wp:posOffset>1270</wp:posOffset>
          </wp:positionV>
          <wp:extent cx="304800" cy="160020"/>
          <wp:effectExtent l="0" t="0" r="0" b="11430"/>
          <wp:wrapNone/>
          <wp:docPr id="4097" name="图片 102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025"/>
                  <pic:cNvPicPr/>
                </pic:nvPicPr>
                <pic:blipFill>
                  <a:blip r:embed="rId1" cstate="print"/>
                  <a:srcRect l="0" t="0" r="0" b="0"/>
                  <a:stretch/>
                </pic:blipFill>
                <pic:spPr>
                  <a:xfrm rot="0">
                    <a:off x="0" y="0"/>
                    <a:ext cx="304800" cy="160020"/>
                  </a:xfrm>
                  <a:prstGeom prst="rect"/>
                  <a:ln>
                    <a:noFill/>
                  </a:ln>
                </pic:spPr>
              </pic:pic>
            </a:graphicData>
          </a:graphic>
        </wp:anchor>
      </w:drawing>
    </w:r>
    <w:r>
      <w:rPr>
        <w:rFonts w:hint="eastAsia"/>
        <w:b/>
        <w:bCs/>
        <w:lang w:val="en-US" w:eastAsia="zh-CN"/>
      </w:rPr>
      <w:t xml:space="preserve">世纪科环检验认证（北京）有限公司                                        </w:t>
    </w:r>
    <w:r>
      <w:rPr>
        <w:rFonts w:ascii="宋体" w:hAnsi="宋体" w:hint="eastAsia"/>
        <w:b/>
        <w:sz w:val="21"/>
        <w:szCs w:val="21"/>
      </w:rPr>
      <w:t>CETC/CX03/</w:t>
    </w:r>
    <w:r>
      <w:rPr>
        <w:rFonts w:ascii="宋体" w:hAnsi="宋体" w:hint="eastAsia"/>
        <w:b/>
        <w:sz w:val="21"/>
        <w:szCs w:val="21"/>
        <w:lang w:val="en-US" w:eastAsia="zh-CN"/>
      </w:rPr>
      <w:t>5</w:t>
    </w:r>
    <w:r>
      <w:rPr>
        <w:rFonts w:ascii="宋体" w:hAnsi="宋体" w:hint="eastAsia"/>
        <w:b/>
        <w:sz w:val="21"/>
        <w:szCs w:val="21"/>
      </w:rPr>
      <w:t>2 V.</w:t>
    </w:r>
    <w:r>
      <w:rPr>
        <w:rFonts w:ascii="宋体" w:hAnsi="宋体" w:hint="eastAsia"/>
        <w:b/>
        <w:sz w:val="21"/>
        <w:szCs w:val="21"/>
        <w:lang w:val="en-US" w:eastAsia="zh-CN"/>
      </w:rPr>
      <w:t>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2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宋体" w:hAnsi="Calibri"/>
      </w:rPr>
    </w:rPrDefault>
    <w:pPrDefault>
      <w:pPr/>
    </w:pPrDefault>
  </w:docDefaults>
  <w:style w:type="paragraph" w:default="1" w:styleId="style0">
    <w:name w:val="Normal"/>
    <w:next w:val="style0"/>
    <w:qFormat/>
    <w:uiPriority w:val="0"/>
    <w:pPr>
      <w:widowControl w:val="false"/>
      <w:jc w:val="both"/>
    </w:pPr>
    <w:rPr>
      <w:rFonts w:ascii="Times New Roman" w:cs="Times New Roman" w:eastAsia="宋体" w:hAnsi="Times New Roman"/>
      <w:kern w:val="2"/>
      <w:sz w:val="21"/>
      <w:szCs w:val="24"/>
      <w:lang w:val="en-US" w:bidi="ar-SA" w:eastAsia="zh-CN"/>
    </w:rPr>
  </w:style>
  <w:style w:type="character" w:default="1" w:styleId="style65">
    <w:name w:val="Default Paragraph Font"/>
    <w:next w:val="style65"/>
    <w:uiPriority w:val="1"/>
  </w:style>
  <w:style w:type="table" w:default="1" w:styleId="style105">
    <w:name w:val="Normal Table"/>
    <w:next w:val="style105"/>
    <w:uiPriority w:val="99"/>
    <w:pPr/>
    <w:rPr/>
    <w:tblPr>
      <w:tblCellMar>
        <w:top w:w="0" w:type="dxa"/>
        <w:left w:w="108" w:type="dxa"/>
        <w:bottom w:w="0" w:type="dxa"/>
        <w:right w:w="108" w:type="dxa"/>
      </w:tblCellMar>
    </w:tblPr>
    <w:tcPr>
      <w:tcBorders/>
    </w:tcPr>
  </w:style>
  <w:style w:type="paragraph" w:styleId="style153">
    <w:name w:val="Balloon Text"/>
    <w:basedOn w:val="style0"/>
    <w:next w:val="style153"/>
    <w:link w:val="style4099"/>
    <w:uiPriority w:val="99"/>
    <w:pPr/>
    <w:rPr>
      <w:sz w:val="18"/>
      <w:szCs w:val="18"/>
    </w:rPr>
  </w:style>
  <w:style w:type="paragraph" w:styleId="style32">
    <w:name w:val="footer"/>
    <w:basedOn w:val="style0"/>
    <w:next w:val="style32"/>
    <w:link w:val="style4098"/>
    <w:qFormat/>
    <w:uiPriority w:val="99"/>
    <w:pPr>
      <w:tabs>
        <w:tab w:val="center" w:leader="none" w:pos="4153"/>
        <w:tab w:val="right" w:leader="none" w:pos="8306"/>
      </w:tabs>
      <w:snapToGrid w:val="false"/>
      <w:jc w:val="left"/>
    </w:pPr>
    <w:rPr>
      <w:rFonts w:ascii="Calibri" w:hAnsi="Calibri"/>
      <w:sz w:val="18"/>
      <w:szCs w:val="18"/>
    </w:rPr>
  </w:style>
  <w:style w:type="paragraph" w:styleId="style31">
    <w:name w:val="header"/>
    <w:basedOn w:val="style0"/>
    <w:next w:val="style31"/>
    <w:link w:val="style4097"/>
    <w:qFormat/>
    <w:uiPriority w:val="99"/>
    <w:pPr>
      <w:pBdr>
        <w:bottom w:val="single" w:sz="6" w:space="1" w:color="auto"/>
      </w:pBdr>
      <w:tabs>
        <w:tab w:val="center" w:leader="none" w:pos="4153"/>
        <w:tab w:val="right" w:leader="none" w:pos="8306"/>
      </w:tabs>
      <w:snapToGrid w:val="false"/>
      <w:jc w:val="center"/>
    </w:pPr>
    <w:rPr>
      <w:rFonts w:ascii="Calibri" w:hAnsi="Calibri"/>
      <w:sz w:val="18"/>
      <w:szCs w:val="18"/>
    </w:rPr>
  </w:style>
  <w:style w:type="paragraph" w:styleId="style94">
    <w:name w:val="Normal (Web)"/>
    <w:basedOn w:val="style0"/>
    <w:next w:val="style94"/>
    <w:qFormat/>
    <w:uiPriority w:val="99"/>
    <w:pPr/>
    <w:rPr>
      <w:sz w:val="24"/>
    </w:rPr>
  </w:style>
  <w:style w:type="table" w:styleId="style154">
    <w:name w:val="Table Grid"/>
    <w:basedOn w:val="style105"/>
    <w:next w:val="style154"/>
    <w:uiPriority w:val="99"/>
    <w:pP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Borders/>
    </w:tcPr>
  </w:style>
  <w:style w:type="character" w:styleId="style41">
    <w:name w:val="page number"/>
    <w:next w:val="style41"/>
    <w:uiPriority w:val="99"/>
    <w:rPr>
      <w:rFonts w:cs="Times New Roman"/>
    </w:rPr>
  </w:style>
  <w:style w:type="character" w:customStyle="1" w:styleId="style4097">
    <w:name w:val="页眉 Char"/>
    <w:next w:val="style4097"/>
    <w:link w:val="style31"/>
    <w:qFormat/>
    <w:uiPriority w:val="99"/>
    <w:rPr>
      <w:rFonts w:cs="Times New Roman"/>
      <w:sz w:val="18"/>
      <w:szCs w:val="18"/>
    </w:rPr>
  </w:style>
  <w:style w:type="character" w:customStyle="1" w:styleId="style4098">
    <w:name w:val="页脚 Char"/>
    <w:next w:val="style4098"/>
    <w:link w:val="style32"/>
    <w:qFormat/>
    <w:uiPriority w:val="99"/>
    <w:rPr>
      <w:rFonts w:cs="Times New Roman"/>
      <w:sz w:val="18"/>
      <w:szCs w:val="18"/>
    </w:rPr>
  </w:style>
  <w:style w:type="character" w:customStyle="1" w:styleId="style4099">
    <w:name w:val="批注框文本 Char"/>
    <w:next w:val="style4099"/>
    <w:link w:val="style153"/>
    <w:qFormat/>
    <w:uiPriority w:val="99"/>
    <w:rPr>
      <w:rFonts w:ascii="Times New Roman" w:cs="Times New Roman" w:eastAsia="宋体" w:hAnsi="Times New Roman"/>
      <w:sz w:val="18"/>
      <w:szCs w:val="18"/>
    </w:rPr>
  </w:style>
  <w:style w:type="paragraph" w:styleId="style179">
    <w:name w:val="List Paragraph"/>
    <w:basedOn w:val="style0"/>
    <w:next w:val="style179"/>
    <w:qFormat/>
    <w:uiPriority w:val="99"/>
    <w:pPr>
      <w:ind w:firstLine="420" w:firstLineChars="20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Words>1255</Words>
  <Pages>3</Pages>
  <Characters>1368</Characters>
  <Application>WPS Office</Application>
  <DocSecurity>0</DocSecurity>
  <Paragraphs>193</Paragraphs>
  <ScaleCrop>false</ScaleCrop>
  <LinksUpToDate>false</LinksUpToDate>
  <CharactersWithSpaces>1412</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2015-06-22T11:45:00Z</dcterms:created>
  <dc:creator>t1</dc:creator>
  <lastModifiedBy>YOK-AN10</lastModifiedBy>
  <dcterms:modified xsi:type="dcterms:W3CDTF">2024-02-23T08:42:11Z</dcterms:modified>
  <revision>36</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d32078a9c31e4047adf64963217e08cd_23</vt:lpwstr>
  </property>
</Properties>
</file>